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8DE61" w14:textId="77777777" w:rsidR="00697A23" w:rsidRDefault="00697A23" w:rsidP="00232731">
      <w:pPr>
        <w:jc w:val="right"/>
        <w:outlineLvl w:val="0"/>
        <w:rPr>
          <w:rFonts w:ascii="Calibri" w:hAnsi="Calibri"/>
          <w:u w:val="single"/>
        </w:rPr>
      </w:pPr>
      <w:r>
        <w:rPr>
          <w:rFonts w:ascii="Calibri" w:hAnsi="Calibri"/>
          <w:u w:val="single"/>
        </w:rPr>
        <w:t xml:space="preserve">Załącznik nr 2 </w:t>
      </w:r>
    </w:p>
    <w:p w14:paraId="237825DA" w14:textId="77777777" w:rsidR="00697A23" w:rsidRDefault="00697A23" w:rsidP="00232731">
      <w:pPr>
        <w:jc w:val="right"/>
        <w:rPr>
          <w:rFonts w:ascii="Calibri" w:hAnsi="Calibri"/>
        </w:rPr>
      </w:pPr>
      <w:r>
        <w:rPr>
          <w:rFonts w:ascii="Calibri" w:hAnsi="Calibri"/>
        </w:rPr>
        <w:t>do SW PLD-KFG</w:t>
      </w:r>
    </w:p>
    <w:p w14:paraId="5350E447" w14:textId="77777777" w:rsidR="00697A23" w:rsidRDefault="00697A23" w:rsidP="00232731">
      <w:pPr>
        <w:ind w:right="-192"/>
        <w:jc w:val="right"/>
        <w:outlineLvl w:val="0"/>
        <w:rPr>
          <w:noProof/>
        </w:rPr>
      </w:pPr>
    </w:p>
    <w:p w14:paraId="61524797" w14:textId="77777777" w:rsidR="00017125" w:rsidRPr="00FE394D" w:rsidRDefault="00336DD0" w:rsidP="00232731">
      <w:pPr>
        <w:ind w:right="-192"/>
        <w:jc w:val="right"/>
        <w:outlineLvl w:val="0"/>
        <w:rPr>
          <w:rFonts w:ascii="Calibri" w:hAnsi="Calibri"/>
          <w:u w:val="single"/>
        </w:rPr>
      </w:pPr>
      <w:r>
        <w:rPr>
          <w:noProof/>
        </w:rPr>
        <w:drawing>
          <wp:inline distT="0" distB="0" distL="0" distR="0" wp14:anchorId="4679FE08" wp14:editId="3FE7E6FB">
            <wp:extent cx="908050" cy="6477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050" cy="647700"/>
                    </a:xfrm>
                    <a:prstGeom prst="rect">
                      <a:avLst/>
                    </a:prstGeom>
                    <a:noFill/>
                    <a:ln>
                      <a:noFill/>
                    </a:ln>
                  </pic:spPr>
                </pic:pic>
              </a:graphicData>
            </a:graphic>
          </wp:inline>
        </w:drawing>
      </w:r>
    </w:p>
    <w:p w14:paraId="2C9156DB" w14:textId="77777777" w:rsidR="00017125" w:rsidRPr="00F14F65" w:rsidRDefault="00017125" w:rsidP="00232731">
      <w:pPr>
        <w:jc w:val="right"/>
        <w:outlineLvl w:val="0"/>
        <w:rPr>
          <w:rFonts w:ascii="Calibri" w:hAnsi="Calibri"/>
          <w:u w:val="single"/>
        </w:rPr>
      </w:pPr>
    </w:p>
    <w:p w14:paraId="5EBDD1B8" w14:textId="77777777" w:rsidR="00EB38A6" w:rsidRPr="00F14F65" w:rsidRDefault="00F55A61" w:rsidP="00232731">
      <w:pPr>
        <w:jc w:val="center"/>
        <w:outlineLvl w:val="0"/>
        <w:rPr>
          <w:rFonts w:ascii="Calibri" w:hAnsi="Calibri"/>
          <w:b/>
          <w:sz w:val="24"/>
          <w:szCs w:val="24"/>
        </w:rPr>
      </w:pPr>
      <w:r w:rsidRPr="00F14F65">
        <w:rPr>
          <w:rFonts w:ascii="Calibri" w:hAnsi="Calibri"/>
          <w:b/>
          <w:sz w:val="24"/>
          <w:szCs w:val="24"/>
        </w:rPr>
        <w:t>W</w:t>
      </w:r>
      <w:r w:rsidR="00247F1C" w:rsidRPr="00F14F65">
        <w:rPr>
          <w:rFonts w:ascii="Calibri" w:hAnsi="Calibri"/>
          <w:b/>
          <w:sz w:val="24"/>
          <w:szCs w:val="24"/>
        </w:rPr>
        <w:t xml:space="preserve">arunki </w:t>
      </w:r>
      <w:r w:rsidR="00423D54" w:rsidRPr="00F14F65">
        <w:rPr>
          <w:rFonts w:ascii="Calibri" w:hAnsi="Calibri"/>
          <w:b/>
          <w:sz w:val="24"/>
          <w:szCs w:val="24"/>
        </w:rPr>
        <w:t xml:space="preserve">uzyskania </w:t>
      </w:r>
      <w:r w:rsidR="00E930F6" w:rsidRPr="00F14F65">
        <w:rPr>
          <w:rFonts w:ascii="Calibri" w:hAnsi="Calibri"/>
          <w:b/>
          <w:sz w:val="24"/>
          <w:szCs w:val="24"/>
        </w:rPr>
        <w:t>w</w:t>
      </w:r>
      <w:r w:rsidR="00A4046A" w:rsidRPr="00F14F65">
        <w:rPr>
          <w:rFonts w:ascii="Calibri" w:hAnsi="Calibri"/>
          <w:b/>
          <w:sz w:val="24"/>
          <w:szCs w:val="24"/>
        </w:rPr>
        <w:t xml:space="preserve"> Banku Gospodarstwa Krajowego </w:t>
      </w:r>
      <w:r w:rsidR="00742F08" w:rsidRPr="00F14F65">
        <w:rPr>
          <w:rFonts w:ascii="Calibri" w:hAnsi="Calibri"/>
          <w:b/>
          <w:sz w:val="24"/>
          <w:szCs w:val="24"/>
        </w:rPr>
        <w:t>gwarancji</w:t>
      </w:r>
      <w:r w:rsidRPr="00F14F65">
        <w:rPr>
          <w:rFonts w:ascii="Calibri" w:hAnsi="Calibri"/>
          <w:b/>
          <w:sz w:val="24"/>
          <w:szCs w:val="24"/>
        </w:rPr>
        <w:t xml:space="preserve"> </w:t>
      </w:r>
      <w:r w:rsidR="00A82C27" w:rsidRPr="00F14F65">
        <w:rPr>
          <w:rFonts w:ascii="Calibri" w:hAnsi="Calibri"/>
          <w:b/>
          <w:sz w:val="24"/>
          <w:szCs w:val="24"/>
        </w:rPr>
        <w:t>spłaty kredyt</w:t>
      </w:r>
      <w:r w:rsidRPr="00F14F65">
        <w:rPr>
          <w:rFonts w:ascii="Calibri" w:hAnsi="Calibri"/>
          <w:b/>
          <w:sz w:val="24"/>
          <w:szCs w:val="24"/>
        </w:rPr>
        <w:t>u</w:t>
      </w:r>
    </w:p>
    <w:p w14:paraId="33236898" w14:textId="77777777" w:rsidR="00A4046A" w:rsidRPr="00F14F65" w:rsidRDefault="00A4046A" w:rsidP="00232731">
      <w:pPr>
        <w:jc w:val="center"/>
        <w:rPr>
          <w:rFonts w:ascii="Calibri" w:hAnsi="Calibri"/>
          <w:b/>
          <w:sz w:val="24"/>
          <w:szCs w:val="24"/>
        </w:rPr>
      </w:pPr>
      <w:r w:rsidRPr="00F14F65">
        <w:rPr>
          <w:rFonts w:ascii="Calibri" w:hAnsi="Calibri"/>
          <w:b/>
          <w:sz w:val="24"/>
          <w:szCs w:val="24"/>
        </w:rPr>
        <w:t xml:space="preserve">w ramach portfelowej linii </w:t>
      </w:r>
      <w:r w:rsidR="00742F08" w:rsidRPr="00F14F65">
        <w:rPr>
          <w:rFonts w:ascii="Calibri" w:hAnsi="Calibri"/>
          <w:b/>
          <w:sz w:val="24"/>
          <w:szCs w:val="24"/>
        </w:rPr>
        <w:t>gwarancyjnej</w:t>
      </w:r>
      <w:r w:rsidRPr="00F14F65">
        <w:rPr>
          <w:rFonts w:ascii="Calibri" w:hAnsi="Calibri"/>
          <w:b/>
          <w:sz w:val="24"/>
          <w:szCs w:val="24"/>
        </w:rPr>
        <w:t xml:space="preserve"> </w:t>
      </w:r>
      <w:r w:rsidR="00F27281" w:rsidRPr="00F14F65">
        <w:rPr>
          <w:rFonts w:ascii="Calibri" w:hAnsi="Calibri"/>
          <w:b/>
          <w:sz w:val="24"/>
          <w:szCs w:val="24"/>
        </w:rPr>
        <w:t>de minimis</w:t>
      </w:r>
      <w:r w:rsidR="00961CF8">
        <w:rPr>
          <w:rFonts w:ascii="Calibri" w:hAnsi="Calibri"/>
          <w:b/>
          <w:sz w:val="24"/>
          <w:szCs w:val="24"/>
        </w:rPr>
        <w:t xml:space="preserve"> (PLD-KFG)</w:t>
      </w:r>
    </w:p>
    <w:p w14:paraId="70706682" w14:textId="77777777" w:rsidR="00374D2A" w:rsidRDefault="00374D2A" w:rsidP="00232731">
      <w:pPr>
        <w:jc w:val="center"/>
        <w:rPr>
          <w:rFonts w:ascii="Calibri" w:hAnsi="Calibri"/>
          <w:sz w:val="24"/>
          <w:szCs w:val="24"/>
        </w:rPr>
      </w:pPr>
    </w:p>
    <w:p w14:paraId="23197A85" w14:textId="77777777" w:rsidR="00EB38A6" w:rsidRPr="00F14F65" w:rsidRDefault="00EB38A6" w:rsidP="00232731">
      <w:pPr>
        <w:jc w:val="center"/>
        <w:rPr>
          <w:rFonts w:ascii="Calibri" w:hAnsi="Calibri"/>
          <w:sz w:val="24"/>
          <w:szCs w:val="24"/>
        </w:rPr>
      </w:pPr>
      <w:r w:rsidRPr="00F14F65">
        <w:rPr>
          <w:rFonts w:ascii="Calibri" w:hAnsi="Calibri"/>
          <w:sz w:val="24"/>
          <w:szCs w:val="24"/>
        </w:rPr>
        <w:t>§ 1</w:t>
      </w:r>
      <w:r w:rsidR="004F3357" w:rsidRPr="00F14F65">
        <w:rPr>
          <w:rFonts w:ascii="Calibri" w:hAnsi="Calibri"/>
          <w:sz w:val="24"/>
          <w:szCs w:val="24"/>
        </w:rPr>
        <w:t>.</w:t>
      </w:r>
    </w:p>
    <w:p w14:paraId="237E0C5F" w14:textId="77777777" w:rsidR="00DF3227" w:rsidRPr="00F72B79" w:rsidRDefault="00847E5A" w:rsidP="00232731">
      <w:pPr>
        <w:numPr>
          <w:ilvl w:val="0"/>
          <w:numId w:val="1"/>
        </w:numPr>
        <w:tabs>
          <w:tab w:val="clear" w:pos="900"/>
          <w:tab w:val="num" w:pos="284"/>
        </w:tabs>
        <w:ind w:left="284" w:hanging="284"/>
        <w:jc w:val="both"/>
        <w:rPr>
          <w:rFonts w:ascii="Calibri" w:hAnsi="Calibri"/>
          <w:sz w:val="24"/>
          <w:szCs w:val="24"/>
        </w:rPr>
      </w:pPr>
      <w:r w:rsidRPr="00F14F65">
        <w:rPr>
          <w:rFonts w:ascii="Calibri" w:hAnsi="Calibri"/>
          <w:sz w:val="24"/>
          <w:szCs w:val="24"/>
        </w:rPr>
        <w:t>Bank Gospodarstwa Krajowego</w:t>
      </w:r>
      <w:r w:rsidR="000545B3" w:rsidRPr="00F14F65">
        <w:rPr>
          <w:rFonts w:ascii="Calibri" w:hAnsi="Calibri"/>
          <w:sz w:val="24"/>
          <w:szCs w:val="24"/>
        </w:rPr>
        <w:t>,</w:t>
      </w:r>
      <w:r w:rsidR="00F55A61" w:rsidRPr="00F14F65">
        <w:rPr>
          <w:rFonts w:ascii="Calibri" w:hAnsi="Calibri"/>
          <w:sz w:val="24"/>
          <w:szCs w:val="24"/>
        </w:rPr>
        <w:t xml:space="preserve"> </w:t>
      </w:r>
      <w:r w:rsidR="004C19FA" w:rsidRPr="00F14F65">
        <w:rPr>
          <w:rFonts w:ascii="Calibri" w:hAnsi="Calibri"/>
          <w:sz w:val="24"/>
          <w:szCs w:val="24"/>
        </w:rPr>
        <w:t>w ramach portfelowej linii gwarancyjnej de minimis</w:t>
      </w:r>
      <w:r w:rsidR="00961CF8">
        <w:rPr>
          <w:rFonts w:ascii="Calibri" w:hAnsi="Calibri"/>
          <w:sz w:val="24"/>
          <w:szCs w:val="24"/>
        </w:rPr>
        <w:t xml:space="preserve"> </w:t>
      </w:r>
      <w:bookmarkStart w:id="0" w:name="_Hlk178232706"/>
      <w:r w:rsidR="00961CF8">
        <w:rPr>
          <w:rFonts w:ascii="Calibri" w:hAnsi="Calibri"/>
          <w:sz w:val="24"/>
          <w:szCs w:val="24"/>
        </w:rPr>
        <w:t>(PLD-KFG)</w:t>
      </w:r>
      <w:bookmarkEnd w:id="0"/>
      <w:r w:rsidR="00F853B1" w:rsidRPr="00F14F65">
        <w:rPr>
          <w:rFonts w:ascii="Calibri" w:hAnsi="Calibri"/>
          <w:sz w:val="24"/>
          <w:szCs w:val="24"/>
        </w:rPr>
        <w:t xml:space="preserve">, </w:t>
      </w:r>
      <w:r w:rsidR="00F55A61" w:rsidRPr="00374D2A">
        <w:rPr>
          <w:rFonts w:ascii="Calibri" w:hAnsi="Calibri"/>
          <w:sz w:val="24"/>
          <w:szCs w:val="24"/>
        </w:rPr>
        <w:t>udziela</w:t>
      </w:r>
      <w:r w:rsidR="000B4A02" w:rsidRPr="00F72B79">
        <w:rPr>
          <w:rFonts w:ascii="Calibri" w:hAnsi="Calibri"/>
          <w:sz w:val="24"/>
          <w:szCs w:val="24"/>
        </w:rPr>
        <w:t xml:space="preserve"> mikroprzedsiębiorcom oraz małym i średnim przedsiębiorcom </w:t>
      </w:r>
      <w:r w:rsidR="00742F08" w:rsidRPr="00F72B79">
        <w:rPr>
          <w:rFonts w:ascii="Calibri" w:hAnsi="Calibri"/>
          <w:sz w:val="24"/>
          <w:szCs w:val="24"/>
        </w:rPr>
        <w:t>gwarancji</w:t>
      </w:r>
      <w:r w:rsidR="000B4A02" w:rsidRPr="00F72B79">
        <w:rPr>
          <w:rFonts w:ascii="Calibri" w:hAnsi="Calibri"/>
          <w:sz w:val="24"/>
          <w:szCs w:val="24"/>
        </w:rPr>
        <w:t xml:space="preserve"> spłaty kredytów</w:t>
      </w:r>
      <w:r w:rsidR="00884DEA">
        <w:rPr>
          <w:rFonts w:ascii="Calibri" w:hAnsi="Calibri"/>
          <w:sz w:val="24"/>
          <w:szCs w:val="24"/>
        </w:rPr>
        <w:t>, zwanych dalej „gwarancjami”</w:t>
      </w:r>
      <w:r w:rsidR="00DB05F4" w:rsidRPr="00F72B79">
        <w:rPr>
          <w:rFonts w:ascii="Calibri" w:hAnsi="Calibri"/>
          <w:sz w:val="24"/>
          <w:szCs w:val="24"/>
        </w:rPr>
        <w:t>.</w:t>
      </w:r>
    </w:p>
    <w:p w14:paraId="35AD5A00" w14:textId="77777777" w:rsidR="00F853B1" w:rsidRPr="00C8625B" w:rsidRDefault="00B93139" w:rsidP="00232731">
      <w:pPr>
        <w:numPr>
          <w:ilvl w:val="0"/>
          <w:numId w:val="1"/>
        </w:numPr>
        <w:tabs>
          <w:tab w:val="clear" w:pos="900"/>
          <w:tab w:val="num" w:pos="284"/>
        </w:tabs>
        <w:ind w:left="284" w:hanging="284"/>
        <w:jc w:val="both"/>
        <w:rPr>
          <w:rFonts w:ascii="Calibri" w:hAnsi="Calibri"/>
          <w:color w:val="000000"/>
          <w:sz w:val="24"/>
          <w:szCs w:val="24"/>
        </w:rPr>
      </w:pPr>
      <w:r w:rsidRPr="00F72B79">
        <w:rPr>
          <w:rFonts w:ascii="Calibri" w:hAnsi="Calibri"/>
          <w:sz w:val="24"/>
          <w:szCs w:val="24"/>
        </w:rPr>
        <w:t xml:space="preserve">Gwarancje udzielane przez BGK stanowią pomoc de minimis w rozumieniu przepisów </w:t>
      </w:r>
      <w:r w:rsidR="00235944" w:rsidRPr="00C8625B">
        <w:rPr>
          <w:rFonts w:ascii="Calibri" w:hAnsi="Calibri"/>
          <w:sz w:val="24"/>
          <w:szCs w:val="24"/>
        </w:rPr>
        <w:t>r</w:t>
      </w:r>
      <w:r w:rsidRPr="00C8625B">
        <w:rPr>
          <w:rFonts w:ascii="Calibri" w:hAnsi="Calibri"/>
          <w:sz w:val="24"/>
          <w:szCs w:val="24"/>
        </w:rPr>
        <w:t>ozporządzenia Komisji (</w:t>
      </w:r>
      <w:r w:rsidR="007F162B" w:rsidRPr="00C8625B">
        <w:rPr>
          <w:rFonts w:ascii="Calibri" w:hAnsi="Calibri"/>
          <w:sz w:val="24"/>
          <w:szCs w:val="24"/>
        </w:rPr>
        <w:t>U</w:t>
      </w:r>
      <w:r w:rsidRPr="00C8625B">
        <w:rPr>
          <w:rFonts w:ascii="Calibri" w:hAnsi="Calibri"/>
          <w:sz w:val="24"/>
          <w:szCs w:val="24"/>
        </w:rPr>
        <w:t xml:space="preserve">E) nr </w:t>
      </w:r>
      <w:r w:rsidR="00E86E48">
        <w:rPr>
          <w:rFonts w:ascii="Calibri" w:hAnsi="Calibri"/>
          <w:color w:val="000000"/>
          <w:sz w:val="24"/>
          <w:szCs w:val="24"/>
        </w:rPr>
        <w:t>2023</w:t>
      </w:r>
      <w:r w:rsidR="00DF3227" w:rsidRPr="00C8625B">
        <w:rPr>
          <w:rFonts w:ascii="Calibri" w:hAnsi="Calibri"/>
          <w:color w:val="000000"/>
          <w:sz w:val="24"/>
          <w:szCs w:val="24"/>
        </w:rPr>
        <w:t>/2</w:t>
      </w:r>
      <w:r w:rsidR="000C27E0">
        <w:rPr>
          <w:rFonts w:ascii="Calibri" w:hAnsi="Calibri"/>
          <w:color w:val="000000"/>
          <w:sz w:val="24"/>
          <w:szCs w:val="24"/>
        </w:rPr>
        <w:t>831</w:t>
      </w:r>
      <w:r w:rsidR="00DF3227" w:rsidRPr="00C8625B">
        <w:rPr>
          <w:rFonts w:ascii="Calibri" w:hAnsi="Calibri"/>
          <w:color w:val="000000"/>
          <w:sz w:val="24"/>
          <w:szCs w:val="24"/>
        </w:rPr>
        <w:t xml:space="preserve"> z dnia 1</w:t>
      </w:r>
      <w:r w:rsidR="00E86E48">
        <w:rPr>
          <w:rFonts w:ascii="Calibri" w:hAnsi="Calibri"/>
          <w:color w:val="000000"/>
          <w:sz w:val="24"/>
          <w:szCs w:val="24"/>
        </w:rPr>
        <w:t>3</w:t>
      </w:r>
      <w:r w:rsidR="00DF3227" w:rsidRPr="00C8625B">
        <w:rPr>
          <w:rFonts w:ascii="Calibri" w:hAnsi="Calibri"/>
          <w:color w:val="000000"/>
          <w:sz w:val="24"/>
          <w:szCs w:val="24"/>
        </w:rPr>
        <w:t xml:space="preserve"> grudnia 20</w:t>
      </w:r>
      <w:r w:rsidR="00E86E48">
        <w:rPr>
          <w:rFonts w:ascii="Calibri" w:hAnsi="Calibri"/>
          <w:color w:val="000000"/>
          <w:sz w:val="24"/>
          <w:szCs w:val="24"/>
        </w:rPr>
        <w:t>2</w:t>
      </w:r>
      <w:r w:rsidR="00DF3227" w:rsidRPr="00C8625B">
        <w:rPr>
          <w:rFonts w:ascii="Calibri" w:hAnsi="Calibri"/>
          <w:color w:val="000000"/>
          <w:sz w:val="24"/>
          <w:szCs w:val="24"/>
        </w:rPr>
        <w:t>3</w:t>
      </w:r>
      <w:r w:rsidR="00A07878" w:rsidRPr="00C8625B">
        <w:rPr>
          <w:rFonts w:ascii="Calibri" w:hAnsi="Calibri"/>
          <w:color w:val="000000"/>
          <w:sz w:val="24"/>
          <w:szCs w:val="24"/>
        </w:rPr>
        <w:t xml:space="preserve"> </w:t>
      </w:r>
      <w:r w:rsidR="00DF3227" w:rsidRPr="00C8625B">
        <w:rPr>
          <w:rFonts w:ascii="Calibri" w:hAnsi="Calibri"/>
          <w:color w:val="000000"/>
          <w:sz w:val="24"/>
          <w:szCs w:val="24"/>
        </w:rPr>
        <w:t xml:space="preserve">r. w sprawie stosowania </w:t>
      </w:r>
      <w:r w:rsidR="000F5BB2">
        <w:rPr>
          <w:rFonts w:ascii="Calibri" w:hAnsi="Calibri"/>
          <w:color w:val="000000"/>
          <w:sz w:val="24"/>
          <w:szCs w:val="24"/>
        </w:rPr>
        <w:br/>
      </w:r>
      <w:r w:rsidR="00DF3227" w:rsidRPr="00F72B79">
        <w:rPr>
          <w:rFonts w:ascii="Calibri" w:hAnsi="Calibri"/>
          <w:color w:val="000000"/>
          <w:sz w:val="24"/>
          <w:szCs w:val="24"/>
        </w:rPr>
        <w:t>art.</w:t>
      </w:r>
      <w:r w:rsidR="000071CE" w:rsidRPr="00F72B79">
        <w:rPr>
          <w:rFonts w:ascii="Calibri" w:hAnsi="Calibri"/>
          <w:color w:val="000000"/>
          <w:sz w:val="24"/>
          <w:szCs w:val="24"/>
        </w:rPr>
        <w:t xml:space="preserve"> </w:t>
      </w:r>
      <w:r w:rsidR="00DF3227" w:rsidRPr="00F72B79">
        <w:rPr>
          <w:rFonts w:ascii="Calibri" w:hAnsi="Calibri"/>
          <w:color w:val="000000"/>
          <w:sz w:val="24"/>
          <w:szCs w:val="24"/>
        </w:rPr>
        <w:t xml:space="preserve">107 i 108 Traktatu o funkcjonowaniu Unii Europejskiej do pomocy de minimis. </w:t>
      </w:r>
    </w:p>
    <w:p w14:paraId="56628266" w14:textId="77777777" w:rsidR="00374D2A" w:rsidRDefault="00374D2A" w:rsidP="00232731">
      <w:pPr>
        <w:jc w:val="center"/>
        <w:outlineLvl w:val="0"/>
        <w:rPr>
          <w:rFonts w:ascii="Calibri" w:hAnsi="Calibri"/>
          <w:b/>
          <w:sz w:val="24"/>
          <w:szCs w:val="24"/>
        </w:rPr>
      </w:pPr>
    </w:p>
    <w:p w14:paraId="1C315913" w14:textId="77777777" w:rsidR="00934775" w:rsidRPr="00F14F65" w:rsidRDefault="005F0FAD" w:rsidP="00232731">
      <w:pPr>
        <w:jc w:val="center"/>
        <w:outlineLvl w:val="0"/>
        <w:rPr>
          <w:rFonts w:ascii="Calibri" w:hAnsi="Calibri"/>
          <w:b/>
          <w:sz w:val="24"/>
          <w:szCs w:val="24"/>
        </w:rPr>
      </w:pPr>
      <w:r w:rsidRPr="00F14F65">
        <w:rPr>
          <w:rFonts w:ascii="Calibri" w:hAnsi="Calibri"/>
          <w:b/>
          <w:sz w:val="24"/>
          <w:szCs w:val="24"/>
        </w:rPr>
        <w:t>Zakres</w:t>
      </w:r>
      <w:r w:rsidR="00E52BEE" w:rsidRPr="00F14F65">
        <w:rPr>
          <w:rFonts w:ascii="Calibri" w:hAnsi="Calibri"/>
          <w:b/>
          <w:sz w:val="24"/>
          <w:szCs w:val="24"/>
        </w:rPr>
        <w:t>, termin ważności i prawne zabezpieczenie</w:t>
      </w:r>
      <w:r w:rsidRPr="00F14F65">
        <w:rPr>
          <w:rFonts w:ascii="Calibri" w:hAnsi="Calibri"/>
          <w:b/>
          <w:sz w:val="24"/>
          <w:szCs w:val="24"/>
        </w:rPr>
        <w:t xml:space="preserve"> </w:t>
      </w:r>
      <w:r w:rsidR="00742F08" w:rsidRPr="00F14F65">
        <w:rPr>
          <w:rFonts w:ascii="Calibri" w:hAnsi="Calibri"/>
          <w:b/>
          <w:sz w:val="24"/>
          <w:szCs w:val="24"/>
        </w:rPr>
        <w:t>gwarancji</w:t>
      </w:r>
    </w:p>
    <w:p w14:paraId="2C32F576" w14:textId="77777777" w:rsidR="00E930F6" w:rsidRPr="00F14F65" w:rsidRDefault="00E930F6" w:rsidP="00232731">
      <w:pPr>
        <w:jc w:val="center"/>
        <w:rPr>
          <w:rFonts w:ascii="Calibri" w:hAnsi="Calibri"/>
          <w:sz w:val="24"/>
          <w:szCs w:val="24"/>
        </w:rPr>
      </w:pPr>
      <w:r w:rsidRPr="00F14F65">
        <w:rPr>
          <w:rFonts w:ascii="Calibri" w:hAnsi="Calibri"/>
          <w:sz w:val="24"/>
          <w:szCs w:val="24"/>
        </w:rPr>
        <w:t>§ 2.</w:t>
      </w:r>
    </w:p>
    <w:p w14:paraId="39FF7540" w14:textId="77777777" w:rsidR="00637CD8" w:rsidRDefault="007D6335" w:rsidP="00232731">
      <w:pPr>
        <w:numPr>
          <w:ilvl w:val="0"/>
          <w:numId w:val="12"/>
        </w:numPr>
        <w:tabs>
          <w:tab w:val="num" w:pos="360"/>
        </w:tabs>
        <w:ind w:left="360"/>
        <w:jc w:val="both"/>
        <w:rPr>
          <w:rFonts w:ascii="Calibri" w:hAnsi="Calibri"/>
          <w:sz w:val="24"/>
          <w:szCs w:val="24"/>
        </w:rPr>
      </w:pPr>
      <w:r w:rsidRPr="00F14F65">
        <w:rPr>
          <w:rFonts w:ascii="Calibri" w:hAnsi="Calibri"/>
          <w:sz w:val="24"/>
          <w:szCs w:val="24"/>
        </w:rPr>
        <w:t xml:space="preserve">Kwota </w:t>
      </w:r>
      <w:r w:rsidR="000B51FE" w:rsidRPr="00374D2A">
        <w:rPr>
          <w:rFonts w:ascii="Calibri" w:hAnsi="Calibri"/>
          <w:sz w:val="24"/>
          <w:szCs w:val="24"/>
        </w:rPr>
        <w:t>gwarancji</w:t>
      </w:r>
      <w:r w:rsidR="00961CF8">
        <w:rPr>
          <w:rFonts w:ascii="Calibri" w:hAnsi="Calibri"/>
          <w:sz w:val="24"/>
          <w:szCs w:val="24"/>
        </w:rPr>
        <w:t xml:space="preserve"> </w:t>
      </w:r>
      <w:r w:rsidR="00C50090" w:rsidRPr="00F72B79">
        <w:rPr>
          <w:rFonts w:ascii="Calibri" w:hAnsi="Calibri"/>
          <w:sz w:val="24"/>
          <w:szCs w:val="24"/>
        </w:rPr>
        <w:t>wyliczona</w:t>
      </w:r>
      <w:r w:rsidR="004045B9" w:rsidRPr="00C8625B">
        <w:rPr>
          <w:rFonts w:ascii="Calibri" w:hAnsi="Calibri"/>
          <w:sz w:val="24"/>
          <w:szCs w:val="24"/>
        </w:rPr>
        <w:t>,</w:t>
      </w:r>
      <w:r w:rsidR="00C50090" w:rsidRPr="00C8625B">
        <w:rPr>
          <w:rFonts w:ascii="Calibri" w:hAnsi="Calibri"/>
          <w:sz w:val="24"/>
          <w:szCs w:val="24"/>
        </w:rPr>
        <w:t xml:space="preserve"> </w:t>
      </w:r>
      <w:r w:rsidR="004045B9" w:rsidRPr="00C8625B">
        <w:rPr>
          <w:rFonts w:ascii="Calibri" w:hAnsi="Calibri"/>
          <w:sz w:val="24"/>
          <w:szCs w:val="24"/>
        </w:rPr>
        <w:t xml:space="preserve">z dokładnością do dwóch miejsc po przecinku, </w:t>
      </w:r>
      <w:r w:rsidR="00C50090" w:rsidRPr="00C8625B">
        <w:rPr>
          <w:rFonts w:ascii="Calibri" w:hAnsi="Calibri"/>
          <w:sz w:val="24"/>
          <w:szCs w:val="24"/>
        </w:rPr>
        <w:t xml:space="preserve">na chwilę jej udzielenia na podstawie wskaźnika procentowego gwarancji, </w:t>
      </w:r>
      <w:r w:rsidR="00D17EC4" w:rsidRPr="00C8625B">
        <w:rPr>
          <w:rFonts w:ascii="Calibri" w:hAnsi="Calibri"/>
          <w:sz w:val="24"/>
          <w:szCs w:val="24"/>
        </w:rPr>
        <w:t xml:space="preserve">określonego z dokładnością do dwóch miejsc po przecinku, </w:t>
      </w:r>
      <w:r w:rsidR="00C50090" w:rsidRPr="007B4EF6">
        <w:rPr>
          <w:rFonts w:ascii="Calibri" w:hAnsi="Calibri"/>
          <w:sz w:val="24"/>
          <w:szCs w:val="24"/>
        </w:rPr>
        <w:t>nieprzekraczającego</w:t>
      </w:r>
      <w:r w:rsidR="00637CD8">
        <w:rPr>
          <w:rFonts w:ascii="Calibri" w:hAnsi="Calibri"/>
          <w:sz w:val="24"/>
          <w:szCs w:val="24"/>
        </w:rPr>
        <w:t>:</w:t>
      </w:r>
    </w:p>
    <w:p w14:paraId="1841F9BC" w14:textId="77777777" w:rsidR="00637CD8" w:rsidRPr="00637CD8" w:rsidRDefault="00637CD8" w:rsidP="00972227">
      <w:pPr>
        <w:pStyle w:val="CM1"/>
        <w:numPr>
          <w:ilvl w:val="1"/>
          <w:numId w:val="22"/>
        </w:numPr>
        <w:ind w:left="709" w:hanging="283"/>
        <w:jc w:val="both"/>
        <w:rPr>
          <w:rFonts w:ascii="Calibri" w:hAnsi="Calibri"/>
        </w:rPr>
      </w:pPr>
      <w:r w:rsidRPr="00637CD8">
        <w:rPr>
          <w:rFonts w:ascii="Calibri" w:eastAsia="Times New Roman" w:hAnsi="Calibri"/>
          <w:lang w:eastAsia="pl-PL"/>
        </w:rPr>
        <w:t>80 % kwoty kredytu nieodnawialnego lub kwoty limitu kredytu odnawialnego udzielonego</w:t>
      </w:r>
      <w:r w:rsidRPr="00DE1E06">
        <w:rPr>
          <w:rFonts w:ascii="Calibri" w:eastAsia="Times New Roman" w:hAnsi="Calibri"/>
          <w:lang w:eastAsia="pl-PL"/>
        </w:rPr>
        <w:t xml:space="preserve"> </w:t>
      </w:r>
      <w:r w:rsidR="004D1B17" w:rsidRPr="004D1B17">
        <w:rPr>
          <w:rFonts w:ascii="Calibri" w:eastAsia="Times New Roman" w:hAnsi="Calibri"/>
          <w:lang w:eastAsia="pl-PL"/>
        </w:rPr>
        <w:t>na finansowanie koncesjonowanej działalności prowadzonej w sektorze przemysłu obronnego</w:t>
      </w:r>
      <w:r w:rsidRPr="00637CD8">
        <w:rPr>
          <w:rFonts w:ascii="Calibri" w:eastAsia="Times New Roman" w:hAnsi="Calibri"/>
          <w:lang w:eastAsia="pl-PL"/>
        </w:rPr>
        <w:t xml:space="preserve">, o której mowa w </w:t>
      </w:r>
      <w:r w:rsidR="004D1B17" w:rsidRPr="00F14F65">
        <w:rPr>
          <w:rFonts w:ascii="Calibri" w:hAnsi="Calibri"/>
        </w:rPr>
        <w:t>§</w:t>
      </w:r>
      <w:r w:rsidR="004D1B17">
        <w:rPr>
          <w:rFonts w:ascii="Calibri" w:hAnsi="Calibri"/>
        </w:rPr>
        <w:t xml:space="preserve"> 8 pkt 10</w:t>
      </w:r>
      <w:r w:rsidR="006873F4">
        <w:rPr>
          <w:rStyle w:val="Odwoanieprzypisudolnego"/>
          <w:rFonts w:ascii="Calibri" w:hAnsi="Calibri"/>
        </w:rPr>
        <w:footnoteReference w:id="1"/>
      </w:r>
      <w:r w:rsidR="00501FD8">
        <w:rPr>
          <w:rFonts w:ascii="Calibri" w:hAnsi="Calibri"/>
        </w:rPr>
        <w:t>;</w:t>
      </w:r>
    </w:p>
    <w:p w14:paraId="361660D6" w14:textId="77777777" w:rsidR="00637CD8" w:rsidRPr="00637CD8" w:rsidRDefault="00637CD8" w:rsidP="00972227">
      <w:pPr>
        <w:pStyle w:val="CM1"/>
        <w:numPr>
          <w:ilvl w:val="1"/>
          <w:numId w:val="22"/>
        </w:numPr>
        <w:ind w:left="709" w:hanging="283"/>
        <w:jc w:val="both"/>
        <w:rPr>
          <w:rFonts w:ascii="Calibri" w:hAnsi="Calibri"/>
        </w:rPr>
      </w:pPr>
      <w:r w:rsidRPr="00637CD8">
        <w:rPr>
          <w:rFonts w:ascii="Calibri" w:eastAsia="Times New Roman" w:hAnsi="Calibri"/>
          <w:lang w:eastAsia="pl-PL"/>
        </w:rPr>
        <w:t xml:space="preserve">70% kwoty kredytu nieodnawialnego lub kwoty limitu kredytu odnawialnego udzielonego </w:t>
      </w:r>
      <w:r w:rsidR="004D1B17">
        <w:rPr>
          <w:rFonts w:ascii="Calibri" w:eastAsia="Times New Roman" w:hAnsi="Calibri"/>
          <w:lang w:eastAsia="pl-PL"/>
        </w:rPr>
        <w:t xml:space="preserve">na </w:t>
      </w:r>
      <w:r w:rsidR="004D1B17" w:rsidRPr="00DE1E06">
        <w:rPr>
          <w:rFonts w:ascii="Calibri" w:eastAsia="Times New Roman" w:hAnsi="Calibri"/>
          <w:lang w:eastAsia="pl-PL"/>
        </w:rPr>
        <w:t>finansowanie dzia</w:t>
      </w:r>
      <w:r w:rsidR="004D1B17" w:rsidRPr="00DE1E06">
        <w:rPr>
          <w:rFonts w:ascii="Calibri" w:eastAsia="Times New Roman" w:hAnsi="Calibri" w:hint="eastAsia"/>
          <w:lang w:eastAsia="pl-PL"/>
        </w:rPr>
        <w:t>ł</w:t>
      </w:r>
      <w:r w:rsidR="004D1B17" w:rsidRPr="00DE1E06">
        <w:rPr>
          <w:rFonts w:ascii="Calibri" w:eastAsia="Times New Roman" w:hAnsi="Calibri"/>
          <w:lang w:eastAsia="pl-PL"/>
        </w:rPr>
        <w:t>alno</w:t>
      </w:r>
      <w:r w:rsidR="004D1B17" w:rsidRPr="00DE1E06">
        <w:rPr>
          <w:rFonts w:ascii="Calibri" w:eastAsia="Times New Roman" w:hAnsi="Calibri" w:hint="eastAsia"/>
          <w:lang w:eastAsia="pl-PL"/>
        </w:rPr>
        <w:t>ś</w:t>
      </w:r>
      <w:r w:rsidR="004D1B17" w:rsidRPr="00DE1E06">
        <w:rPr>
          <w:rFonts w:ascii="Calibri" w:eastAsia="Times New Roman" w:hAnsi="Calibri"/>
          <w:lang w:eastAsia="pl-PL"/>
        </w:rPr>
        <w:t>ci w zakresie wytwarzania produktów podwójnego zastosowania (dual use)</w:t>
      </w:r>
      <w:r w:rsidRPr="00637CD8">
        <w:rPr>
          <w:rFonts w:ascii="Calibri" w:eastAsia="Times New Roman" w:hAnsi="Calibri"/>
          <w:lang w:eastAsia="pl-PL"/>
        </w:rPr>
        <w:t xml:space="preserve">, o której mowa w </w:t>
      </w:r>
      <w:r w:rsidR="004D1B17" w:rsidRPr="00F14F65">
        <w:rPr>
          <w:rFonts w:ascii="Calibri" w:hAnsi="Calibri"/>
        </w:rPr>
        <w:t>§</w:t>
      </w:r>
      <w:r w:rsidR="004D1B17">
        <w:rPr>
          <w:rFonts w:ascii="Calibri" w:hAnsi="Calibri"/>
        </w:rPr>
        <w:t xml:space="preserve"> 8 pkt </w:t>
      </w:r>
      <w:r w:rsidR="00D303C4">
        <w:rPr>
          <w:rFonts w:ascii="Calibri" w:hAnsi="Calibri"/>
        </w:rPr>
        <w:t>5</w:t>
      </w:r>
      <w:r w:rsidR="006873F4">
        <w:rPr>
          <w:rFonts w:ascii="Calibri" w:hAnsi="Calibri"/>
          <w:vertAlign w:val="superscript"/>
        </w:rPr>
        <w:t>1</w:t>
      </w:r>
      <w:r w:rsidR="00501FD8">
        <w:rPr>
          <w:rFonts w:ascii="Calibri" w:eastAsia="Times New Roman" w:hAnsi="Calibri"/>
          <w:lang w:eastAsia="pl-PL"/>
        </w:rPr>
        <w:t>;</w:t>
      </w:r>
    </w:p>
    <w:p w14:paraId="138DCCC8" w14:textId="77777777" w:rsidR="00637CD8" w:rsidRDefault="007D6335" w:rsidP="00972227">
      <w:pPr>
        <w:pStyle w:val="CM1"/>
        <w:numPr>
          <w:ilvl w:val="1"/>
          <w:numId w:val="22"/>
        </w:numPr>
        <w:ind w:left="709" w:hanging="283"/>
        <w:jc w:val="both"/>
        <w:rPr>
          <w:rFonts w:ascii="Calibri" w:hAnsi="Calibri"/>
        </w:rPr>
      </w:pPr>
      <w:r w:rsidRPr="007B4EF6">
        <w:rPr>
          <w:rFonts w:ascii="Calibri" w:hAnsi="Calibri"/>
        </w:rPr>
        <w:t xml:space="preserve"> </w:t>
      </w:r>
      <w:r w:rsidR="005F0FAD" w:rsidRPr="007B4EF6">
        <w:rPr>
          <w:rFonts w:ascii="Calibri" w:hAnsi="Calibri"/>
        </w:rPr>
        <w:t>6</w:t>
      </w:r>
      <w:r w:rsidRPr="007B4EF6">
        <w:rPr>
          <w:rFonts w:ascii="Calibri" w:hAnsi="Calibri"/>
        </w:rPr>
        <w:t>0 % kwoty</w:t>
      </w:r>
      <w:r w:rsidR="00277210" w:rsidRPr="007B4EF6">
        <w:rPr>
          <w:rFonts w:ascii="Calibri" w:hAnsi="Calibri"/>
        </w:rPr>
        <w:t xml:space="preserve"> kredytu </w:t>
      </w:r>
      <w:r w:rsidR="003117D6" w:rsidRPr="007B4EF6">
        <w:rPr>
          <w:rFonts w:ascii="Calibri" w:hAnsi="Calibri"/>
        </w:rPr>
        <w:t xml:space="preserve">nieodnawialnego </w:t>
      </w:r>
      <w:r w:rsidR="00277210" w:rsidRPr="007B4EF6">
        <w:rPr>
          <w:rFonts w:ascii="Calibri" w:hAnsi="Calibri"/>
        </w:rPr>
        <w:t xml:space="preserve">lub </w:t>
      </w:r>
      <w:r w:rsidR="003117D6" w:rsidRPr="00CE1611">
        <w:rPr>
          <w:rFonts w:ascii="Calibri" w:hAnsi="Calibri"/>
        </w:rPr>
        <w:t xml:space="preserve">kwoty </w:t>
      </w:r>
      <w:r w:rsidR="00277210" w:rsidRPr="00CE1611">
        <w:rPr>
          <w:rFonts w:ascii="Calibri" w:hAnsi="Calibri"/>
        </w:rPr>
        <w:t xml:space="preserve">limitu </w:t>
      </w:r>
      <w:r w:rsidRPr="00CE1611">
        <w:rPr>
          <w:rFonts w:ascii="Calibri" w:hAnsi="Calibri"/>
        </w:rPr>
        <w:t>kredytu</w:t>
      </w:r>
      <w:r w:rsidR="00277210" w:rsidRPr="00CE1611">
        <w:rPr>
          <w:rFonts w:ascii="Calibri" w:hAnsi="Calibri"/>
        </w:rPr>
        <w:t xml:space="preserve"> odnawialnego</w:t>
      </w:r>
      <w:r w:rsidR="00637CD8" w:rsidRPr="00637CD8">
        <w:rPr>
          <w:rFonts w:ascii="Calibri" w:hAnsi="Calibri"/>
        </w:rPr>
        <w:t xml:space="preserve"> </w:t>
      </w:r>
      <w:r w:rsidR="00637CD8" w:rsidRPr="007B4EF6">
        <w:rPr>
          <w:rFonts w:ascii="Calibri" w:hAnsi="Calibri"/>
        </w:rPr>
        <w:t>udzielonego</w:t>
      </w:r>
      <w:r w:rsidR="00637CD8" w:rsidRPr="00637CD8">
        <w:rPr>
          <w:rFonts w:ascii="Calibri" w:hAnsi="Calibri"/>
        </w:rPr>
        <w:t xml:space="preserve"> </w:t>
      </w:r>
      <w:r w:rsidR="004D1B17">
        <w:rPr>
          <w:rFonts w:ascii="Calibri" w:hAnsi="Calibri"/>
        </w:rPr>
        <w:t>na</w:t>
      </w:r>
      <w:r w:rsidR="004C1321">
        <w:rPr>
          <w:rFonts w:ascii="Calibri" w:hAnsi="Calibri"/>
        </w:rPr>
        <w:t xml:space="preserve"> finansowanie</w:t>
      </w:r>
      <w:r w:rsidR="004D1B17">
        <w:rPr>
          <w:rFonts w:ascii="Calibri" w:hAnsi="Calibri"/>
        </w:rPr>
        <w:t xml:space="preserve"> działalnoś</w:t>
      </w:r>
      <w:r w:rsidR="004C1321">
        <w:rPr>
          <w:rFonts w:ascii="Calibri" w:hAnsi="Calibri"/>
        </w:rPr>
        <w:t>ci</w:t>
      </w:r>
      <w:r w:rsidR="004D1B17">
        <w:rPr>
          <w:rFonts w:ascii="Calibri" w:hAnsi="Calibri"/>
        </w:rPr>
        <w:t xml:space="preserve"> inn</w:t>
      </w:r>
      <w:r w:rsidR="004C1321">
        <w:rPr>
          <w:rFonts w:ascii="Calibri" w:hAnsi="Calibri"/>
        </w:rPr>
        <w:t>ej</w:t>
      </w:r>
      <w:r w:rsidR="004D1B17">
        <w:rPr>
          <w:rFonts w:ascii="Calibri" w:hAnsi="Calibri"/>
        </w:rPr>
        <w:t xml:space="preserve"> niż wskazana w </w:t>
      </w:r>
      <w:r w:rsidR="00637CD8">
        <w:rPr>
          <w:rFonts w:ascii="Calibri" w:hAnsi="Calibri"/>
        </w:rPr>
        <w:t xml:space="preserve">pkt 1 </w:t>
      </w:r>
      <w:r w:rsidR="004D1B17">
        <w:rPr>
          <w:rFonts w:ascii="Calibri" w:hAnsi="Calibri"/>
        </w:rPr>
        <w:t>lub</w:t>
      </w:r>
      <w:r w:rsidR="00637CD8">
        <w:rPr>
          <w:rFonts w:ascii="Calibri" w:hAnsi="Calibri"/>
        </w:rPr>
        <w:t xml:space="preserve"> 2</w:t>
      </w:r>
      <w:r w:rsidR="0058062B" w:rsidRPr="00CE1611">
        <w:rPr>
          <w:rFonts w:ascii="Calibri" w:hAnsi="Calibri"/>
        </w:rPr>
        <w:t>,</w:t>
      </w:r>
    </w:p>
    <w:p w14:paraId="41F5E2BB" w14:textId="77777777" w:rsidR="007D6335" w:rsidRPr="00CE1611" w:rsidRDefault="007D6335" w:rsidP="00501FD8">
      <w:pPr>
        <w:pStyle w:val="CM1"/>
        <w:ind w:left="426"/>
        <w:jc w:val="both"/>
        <w:rPr>
          <w:rFonts w:ascii="Calibri" w:hAnsi="Calibri"/>
        </w:rPr>
      </w:pPr>
      <w:r w:rsidRPr="00CE1611">
        <w:rPr>
          <w:rFonts w:ascii="Calibri" w:hAnsi="Calibri"/>
        </w:rPr>
        <w:t>nie może przekroczyć</w:t>
      </w:r>
      <w:r w:rsidR="00AE174A" w:rsidRPr="00CE1611">
        <w:rPr>
          <w:rFonts w:ascii="Calibri" w:hAnsi="Calibri"/>
        </w:rPr>
        <w:t xml:space="preserve"> </w:t>
      </w:r>
      <w:r w:rsidR="005F0FAD" w:rsidRPr="00CE1611">
        <w:rPr>
          <w:rFonts w:ascii="Calibri" w:hAnsi="Calibri"/>
        </w:rPr>
        <w:t>5</w:t>
      </w:r>
      <w:r w:rsidRPr="00CE1611">
        <w:rPr>
          <w:rFonts w:ascii="Calibri" w:hAnsi="Calibri"/>
        </w:rPr>
        <w:t xml:space="preserve"> milion</w:t>
      </w:r>
      <w:r w:rsidR="00823018">
        <w:rPr>
          <w:rFonts w:ascii="Calibri" w:hAnsi="Calibri"/>
        </w:rPr>
        <w:t>ów</w:t>
      </w:r>
      <w:r w:rsidRPr="00CE1611">
        <w:rPr>
          <w:rFonts w:ascii="Calibri" w:hAnsi="Calibri"/>
        </w:rPr>
        <w:t xml:space="preserve"> złotych</w:t>
      </w:r>
      <w:r w:rsidR="00301482" w:rsidRPr="00CE1611">
        <w:rPr>
          <w:rFonts w:ascii="Calibri" w:hAnsi="Calibri"/>
        </w:rPr>
        <w:t xml:space="preserve">, z zastrzeżeniem </w:t>
      </w:r>
      <w:r w:rsidR="003117D6" w:rsidRPr="00CE1611">
        <w:rPr>
          <w:rFonts w:ascii="Calibri" w:hAnsi="Calibri"/>
        </w:rPr>
        <w:t>poniższych ustępów</w:t>
      </w:r>
      <w:r w:rsidR="00301482" w:rsidRPr="00CE1611">
        <w:rPr>
          <w:rFonts w:ascii="Calibri" w:hAnsi="Calibri"/>
        </w:rPr>
        <w:t>.</w:t>
      </w:r>
      <w:r w:rsidR="00277210" w:rsidRPr="00CE1611">
        <w:rPr>
          <w:rFonts w:ascii="Calibri" w:hAnsi="Calibri"/>
        </w:rPr>
        <w:t xml:space="preserve"> </w:t>
      </w:r>
      <w:r w:rsidR="002A6DAB" w:rsidRPr="00C442FE">
        <w:rPr>
          <w:rFonts w:ascii="Calibri" w:eastAsia="Times New Roman" w:hAnsi="Calibri"/>
        </w:rPr>
        <w:t>W przypadku kredytu udzielonego w wal</w:t>
      </w:r>
      <w:r w:rsidR="002A6DAB">
        <w:rPr>
          <w:rFonts w:ascii="Calibri" w:eastAsia="Times New Roman" w:hAnsi="Calibri"/>
        </w:rPr>
        <w:t>ucie obcej</w:t>
      </w:r>
      <w:r w:rsidR="00750AF7">
        <w:rPr>
          <w:rFonts w:ascii="Calibri" w:eastAsia="Times New Roman" w:hAnsi="Calibri"/>
        </w:rPr>
        <w:t>,</w:t>
      </w:r>
      <w:r w:rsidR="002A6DAB" w:rsidRPr="00C442FE">
        <w:rPr>
          <w:rFonts w:ascii="Calibri" w:eastAsia="Times New Roman" w:hAnsi="Calibri"/>
        </w:rPr>
        <w:t xml:space="preserve"> kwota gwarancji </w:t>
      </w:r>
      <w:r w:rsidR="002A6DAB">
        <w:rPr>
          <w:rFonts w:ascii="Calibri" w:eastAsia="Times New Roman" w:hAnsi="Calibri"/>
        </w:rPr>
        <w:t>wyrażona jest w złotych</w:t>
      </w:r>
      <w:r w:rsidR="00750AF7" w:rsidRPr="00750AF7">
        <w:rPr>
          <w:rFonts w:ascii="Calibri" w:hAnsi="Calibri"/>
        </w:rPr>
        <w:t xml:space="preserve"> </w:t>
      </w:r>
      <w:r w:rsidR="00750AF7" w:rsidRPr="00C251F4">
        <w:rPr>
          <w:rFonts w:ascii="Calibri" w:hAnsi="Calibri"/>
        </w:rPr>
        <w:t>z dokładnością do dwóch miejsc po przecinku</w:t>
      </w:r>
      <w:r w:rsidR="002A6DAB">
        <w:rPr>
          <w:rFonts w:ascii="Calibri" w:eastAsia="Times New Roman" w:hAnsi="Calibri"/>
        </w:rPr>
        <w:t xml:space="preserve">, przy czym kwota takiej gwarancji </w:t>
      </w:r>
      <w:r w:rsidR="002A6DAB" w:rsidRPr="00C442FE">
        <w:rPr>
          <w:rFonts w:ascii="Calibri" w:eastAsia="Times New Roman" w:hAnsi="Calibri"/>
        </w:rPr>
        <w:t xml:space="preserve">ustalana jest </w:t>
      </w:r>
      <w:r w:rsidR="002A6DAB">
        <w:rPr>
          <w:rFonts w:ascii="Calibri" w:eastAsia="Times New Roman" w:hAnsi="Calibri"/>
        </w:rPr>
        <w:t>na podstawie</w:t>
      </w:r>
      <w:r w:rsidR="002A6DAB" w:rsidRPr="00C442FE">
        <w:rPr>
          <w:rFonts w:ascii="Calibri" w:eastAsia="Times New Roman" w:hAnsi="Calibri"/>
        </w:rPr>
        <w:t xml:space="preserve"> kwoty kredytu w walucie obcej</w:t>
      </w:r>
      <w:r w:rsidR="002A6DAB">
        <w:rPr>
          <w:rFonts w:ascii="Calibri" w:eastAsia="Times New Roman" w:hAnsi="Calibri"/>
        </w:rPr>
        <w:t>, objęte</w:t>
      </w:r>
      <w:r w:rsidR="00750AF7">
        <w:rPr>
          <w:rFonts w:ascii="Calibri" w:eastAsia="Times New Roman" w:hAnsi="Calibri"/>
        </w:rPr>
        <w:t>go</w:t>
      </w:r>
      <w:r w:rsidR="002A6DAB">
        <w:rPr>
          <w:rFonts w:ascii="Calibri" w:eastAsia="Times New Roman" w:hAnsi="Calibri"/>
        </w:rPr>
        <w:t xml:space="preserve"> gwarancją,</w:t>
      </w:r>
      <w:r w:rsidR="002A6DAB" w:rsidRPr="00C442FE">
        <w:rPr>
          <w:rFonts w:ascii="Calibri" w:eastAsia="Times New Roman" w:hAnsi="Calibri"/>
        </w:rPr>
        <w:t xml:space="preserve"> przeliczonej na złotego </w:t>
      </w:r>
      <w:r w:rsidR="00750AF7">
        <w:rPr>
          <w:rFonts w:ascii="Calibri" w:eastAsia="Times New Roman" w:hAnsi="Calibri"/>
        </w:rPr>
        <w:t xml:space="preserve">- </w:t>
      </w:r>
      <w:r w:rsidR="00750AF7" w:rsidRPr="00C251F4">
        <w:rPr>
          <w:rFonts w:ascii="Calibri" w:hAnsi="Calibri"/>
        </w:rPr>
        <w:t>z dokładnością do dwóch miejsc po przecinku</w:t>
      </w:r>
      <w:r w:rsidR="00750AF7" w:rsidRPr="00C442FE">
        <w:rPr>
          <w:rFonts w:ascii="Calibri" w:eastAsia="Times New Roman" w:hAnsi="Calibri"/>
        </w:rPr>
        <w:t xml:space="preserve"> </w:t>
      </w:r>
      <w:r w:rsidR="00750AF7">
        <w:rPr>
          <w:rFonts w:ascii="Calibri" w:eastAsia="Times New Roman" w:hAnsi="Calibri"/>
        </w:rPr>
        <w:t xml:space="preserve">- </w:t>
      </w:r>
      <w:r w:rsidR="002A6DAB" w:rsidRPr="00C442FE">
        <w:rPr>
          <w:rFonts w:ascii="Calibri" w:eastAsia="Times New Roman" w:hAnsi="Calibri"/>
        </w:rPr>
        <w:t xml:space="preserve">według średniego kursu NBP (określonego z dokładnością do czterech miejsc po przecinku) ogłoszonego w dniu </w:t>
      </w:r>
      <w:r w:rsidR="002A6DAB">
        <w:rPr>
          <w:rFonts w:ascii="Calibri" w:eastAsia="Times New Roman" w:hAnsi="Calibri"/>
        </w:rPr>
        <w:t xml:space="preserve">roboczym poprzedzającym </w:t>
      </w:r>
      <w:r w:rsidR="002A6DAB" w:rsidRPr="004B1BC0">
        <w:rPr>
          <w:rFonts w:ascii="Calibri" w:eastAsia="Times New Roman" w:hAnsi="Calibri"/>
        </w:rPr>
        <w:t xml:space="preserve">dzień </w:t>
      </w:r>
      <w:r w:rsidR="002A6DAB">
        <w:rPr>
          <w:rFonts w:ascii="Calibri" w:eastAsia="Times New Roman" w:hAnsi="Calibri"/>
        </w:rPr>
        <w:t>sporządzenia umowy</w:t>
      </w:r>
      <w:r w:rsidR="002A6DAB" w:rsidRPr="004B1BC0">
        <w:rPr>
          <w:rFonts w:ascii="Calibri" w:eastAsia="Times New Roman" w:hAnsi="Calibri"/>
        </w:rPr>
        <w:t xml:space="preserve"> kredytu</w:t>
      </w:r>
      <w:r w:rsidR="002A6DAB">
        <w:rPr>
          <w:rFonts w:ascii="Calibri" w:eastAsia="Times New Roman" w:hAnsi="Calibri"/>
        </w:rPr>
        <w:t xml:space="preserve">. </w:t>
      </w:r>
      <w:r w:rsidR="00277210" w:rsidRPr="00CE1611">
        <w:rPr>
          <w:rFonts w:ascii="Calibri" w:hAnsi="Calibri"/>
        </w:rPr>
        <w:t xml:space="preserve">Wskaźnik procentowy  gwarancji, nie większy niż 60%, </w:t>
      </w:r>
      <w:r w:rsidR="006E54FA">
        <w:rPr>
          <w:rFonts w:ascii="Calibri" w:hAnsi="Calibri"/>
        </w:rPr>
        <w:t>z zastrzeżeniem pkt 1 i 2</w:t>
      </w:r>
      <w:r w:rsidR="00501FD8">
        <w:rPr>
          <w:rFonts w:ascii="Calibri" w:hAnsi="Calibri"/>
        </w:rPr>
        <w:t>,</w:t>
      </w:r>
      <w:r w:rsidR="006E54FA">
        <w:rPr>
          <w:rFonts w:ascii="Calibri" w:hAnsi="Calibri"/>
        </w:rPr>
        <w:t xml:space="preserve"> </w:t>
      </w:r>
      <w:r w:rsidR="00F67B61" w:rsidRPr="00CE1611">
        <w:rPr>
          <w:rFonts w:ascii="Calibri" w:hAnsi="Calibri"/>
        </w:rPr>
        <w:t>określony jest w umowie kredytu</w:t>
      </w:r>
      <w:r w:rsidR="00101248" w:rsidRPr="00CE1611">
        <w:rPr>
          <w:rFonts w:ascii="Calibri" w:hAnsi="Calibri"/>
        </w:rPr>
        <w:t>,</w:t>
      </w:r>
      <w:r w:rsidR="00654182" w:rsidRPr="00CE1611">
        <w:rPr>
          <w:rFonts w:ascii="Calibri" w:hAnsi="Calibri"/>
        </w:rPr>
        <w:t xml:space="preserve"> </w:t>
      </w:r>
      <w:r w:rsidR="00101248" w:rsidRPr="00CE1611">
        <w:rPr>
          <w:rFonts w:ascii="Calibri" w:hAnsi="Calibri"/>
        </w:rPr>
        <w:t xml:space="preserve">z zastrzeżeniem ust. </w:t>
      </w:r>
      <w:r w:rsidR="00FE5A91" w:rsidRPr="00CE1611">
        <w:rPr>
          <w:rFonts w:ascii="Calibri" w:hAnsi="Calibri"/>
        </w:rPr>
        <w:t>1</w:t>
      </w:r>
      <w:r w:rsidR="00BF6090">
        <w:rPr>
          <w:rFonts w:ascii="Calibri" w:hAnsi="Calibri"/>
        </w:rPr>
        <w:t>3</w:t>
      </w:r>
      <w:r w:rsidR="00277210" w:rsidRPr="00CE1611">
        <w:rPr>
          <w:rFonts w:ascii="Calibri" w:hAnsi="Calibri"/>
        </w:rPr>
        <w:t>.</w:t>
      </w:r>
    </w:p>
    <w:p w14:paraId="1108041E" w14:textId="77777777" w:rsidR="00301482" w:rsidRDefault="00174571"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 xml:space="preserve">Maksymalna wysokość gwarancji zależna jest od wielkości pomocy de minimis, którą </w:t>
      </w:r>
      <w:r w:rsidR="001E3463" w:rsidRPr="00CE1611">
        <w:rPr>
          <w:rFonts w:ascii="Calibri" w:hAnsi="Calibri"/>
          <w:sz w:val="24"/>
          <w:szCs w:val="24"/>
        </w:rPr>
        <w:t xml:space="preserve">jeden przedsiębiorca </w:t>
      </w:r>
      <w:r w:rsidRPr="00CE1611">
        <w:rPr>
          <w:rFonts w:ascii="Calibri" w:hAnsi="Calibri"/>
          <w:sz w:val="24"/>
          <w:szCs w:val="24"/>
        </w:rPr>
        <w:t xml:space="preserve">otrzymał w </w:t>
      </w:r>
      <w:r w:rsidR="00E86E48">
        <w:rPr>
          <w:rFonts w:ascii="Calibri" w:hAnsi="Calibri"/>
          <w:sz w:val="24"/>
          <w:szCs w:val="24"/>
        </w:rPr>
        <w:t xml:space="preserve">okresie </w:t>
      </w:r>
      <w:r w:rsidR="00A51E88">
        <w:rPr>
          <w:rFonts w:ascii="Calibri" w:hAnsi="Calibri"/>
          <w:sz w:val="24"/>
          <w:szCs w:val="24"/>
        </w:rPr>
        <w:t>minionych</w:t>
      </w:r>
      <w:r w:rsidR="00E0135D">
        <w:rPr>
          <w:rFonts w:ascii="Calibri" w:hAnsi="Calibri"/>
          <w:sz w:val="24"/>
          <w:szCs w:val="24"/>
        </w:rPr>
        <w:t xml:space="preserve"> </w:t>
      </w:r>
      <w:r w:rsidR="00E86E48">
        <w:rPr>
          <w:rFonts w:ascii="Calibri" w:hAnsi="Calibri"/>
          <w:sz w:val="24"/>
          <w:szCs w:val="24"/>
        </w:rPr>
        <w:t>trzech lat</w:t>
      </w:r>
      <w:r w:rsidRPr="00CE1611">
        <w:rPr>
          <w:rFonts w:ascii="Calibri" w:hAnsi="Calibri"/>
          <w:sz w:val="24"/>
          <w:szCs w:val="24"/>
        </w:rPr>
        <w:t xml:space="preserve">. Łączna wartość pomocy de minimis </w:t>
      </w:r>
      <w:r w:rsidR="00E43804">
        <w:rPr>
          <w:rFonts w:ascii="Calibri" w:hAnsi="Calibri"/>
          <w:sz w:val="24"/>
          <w:szCs w:val="24"/>
        </w:rPr>
        <w:t xml:space="preserve">przyznanej </w:t>
      </w:r>
      <w:r w:rsidRPr="00CE1611">
        <w:rPr>
          <w:rFonts w:ascii="Calibri" w:hAnsi="Calibri"/>
          <w:sz w:val="24"/>
          <w:szCs w:val="24"/>
        </w:rPr>
        <w:t>jedne</w:t>
      </w:r>
      <w:r w:rsidR="00E43804">
        <w:rPr>
          <w:rFonts w:ascii="Calibri" w:hAnsi="Calibri"/>
          <w:sz w:val="24"/>
          <w:szCs w:val="24"/>
        </w:rPr>
        <w:t>mu</w:t>
      </w:r>
      <w:r w:rsidRPr="00CE1611">
        <w:rPr>
          <w:rFonts w:ascii="Calibri" w:hAnsi="Calibri"/>
          <w:sz w:val="24"/>
          <w:szCs w:val="24"/>
        </w:rPr>
        <w:t xml:space="preserve"> </w:t>
      </w:r>
      <w:r w:rsidR="001E3463" w:rsidRPr="00CE1611">
        <w:rPr>
          <w:rFonts w:ascii="Calibri" w:hAnsi="Calibri"/>
          <w:sz w:val="24"/>
          <w:szCs w:val="24"/>
        </w:rPr>
        <w:t xml:space="preserve">przedsiębiorcy </w:t>
      </w:r>
      <w:r w:rsidR="00E43804">
        <w:rPr>
          <w:rFonts w:ascii="Calibri" w:hAnsi="Calibri"/>
          <w:sz w:val="24"/>
          <w:szCs w:val="24"/>
        </w:rPr>
        <w:t xml:space="preserve">w okresie </w:t>
      </w:r>
      <w:r w:rsidR="00A51E88">
        <w:rPr>
          <w:rFonts w:ascii="Calibri" w:hAnsi="Calibri"/>
          <w:sz w:val="24"/>
          <w:szCs w:val="24"/>
        </w:rPr>
        <w:t>minionych</w:t>
      </w:r>
      <w:r w:rsidR="00E43804">
        <w:rPr>
          <w:rFonts w:ascii="Calibri" w:hAnsi="Calibri"/>
          <w:sz w:val="24"/>
          <w:szCs w:val="24"/>
        </w:rPr>
        <w:t xml:space="preserve"> trzech lat wraz </w:t>
      </w:r>
      <w:r w:rsidRPr="00F72B79">
        <w:rPr>
          <w:rFonts w:ascii="Calibri" w:hAnsi="Calibri"/>
          <w:sz w:val="24"/>
          <w:szCs w:val="24"/>
        </w:rPr>
        <w:t>z przeliczoną na ekwiwalent dotacji brutto kwotą gwarancji, o którą się ubiega</w:t>
      </w:r>
      <w:r w:rsidR="00E43804">
        <w:rPr>
          <w:rFonts w:ascii="Calibri" w:hAnsi="Calibri"/>
          <w:sz w:val="24"/>
          <w:szCs w:val="24"/>
        </w:rPr>
        <w:t xml:space="preserve">, </w:t>
      </w:r>
      <w:r w:rsidR="00E43804" w:rsidRPr="00CE1611">
        <w:rPr>
          <w:rFonts w:ascii="Calibri" w:hAnsi="Calibri"/>
          <w:sz w:val="24"/>
          <w:szCs w:val="24"/>
        </w:rPr>
        <w:t xml:space="preserve">nie może przekroczyć </w:t>
      </w:r>
      <w:r w:rsidR="00E43804">
        <w:rPr>
          <w:rFonts w:ascii="Calibri" w:hAnsi="Calibri"/>
          <w:sz w:val="24"/>
          <w:szCs w:val="24"/>
        </w:rPr>
        <w:t>3</w:t>
      </w:r>
      <w:r w:rsidR="00E43804" w:rsidRPr="00CE1611">
        <w:rPr>
          <w:rFonts w:ascii="Calibri" w:hAnsi="Calibri"/>
          <w:sz w:val="24"/>
          <w:szCs w:val="24"/>
        </w:rPr>
        <w:t>00 000 EUR</w:t>
      </w:r>
      <w:r w:rsidRPr="00F72B79">
        <w:rPr>
          <w:rFonts w:ascii="Calibri" w:hAnsi="Calibri"/>
          <w:sz w:val="24"/>
          <w:szCs w:val="24"/>
        </w:rPr>
        <w:t>.</w:t>
      </w:r>
    </w:p>
    <w:p w14:paraId="7B92A0C0" w14:textId="77777777" w:rsidR="00EE1010" w:rsidRPr="00F72B79" w:rsidRDefault="00456BDD" w:rsidP="00232731">
      <w:pPr>
        <w:numPr>
          <w:ilvl w:val="0"/>
          <w:numId w:val="12"/>
        </w:numPr>
        <w:tabs>
          <w:tab w:val="num" w:pos="360"/>
        </w:tabs>
        <w:ind w:left="360"/>
        <w:jc w:val="both"/>
        <w:rPr>
          <w:rFonts w:ascii="Calibri" w:hAnsi="Calibri"/>
          <w:sz w:val="24"/>
          <w:szCs w:val="24"/>
        </w:rPr>
      </w:pPr>
      <w:r w:rsidRPr="00456BDD">
        <w:rPr>
          <w:rFonts w:ascii="Calibri" w:hAnsi="Calibri"/>
          <w:sz w:val="24"/>
          <w:szCs w:val="24"/>
        </w:rPr>
        <w:t>W przypadku gdyby na skutek udzielenia pomocy de minimis z tytułu wnioskowanej gwarancji miało dojść do przekroczenia limitu pomocy de minimis w związku z otrzymaniem pomocy de minimis z innego tytułu w okresie od złożenia Wniosku do zawarcia umowy kredytu obejmowanego gwarancją, Kredytobiorca zobowiązany jest do poinformowania o tym Banku Kredytującego przed zawarciem umowy kredytu w celu uniknięcia przekroczenia limitu pomocy de minimis, o którym mowa w ust. 2</w:t>
      </w:r>
      <w:r w:rsidR="00EE1010" w:rsidRPr="00EE1010">
        <w:rPr>
          <w:rFonts w:ascii="Calibri" w:hAnsi="Calibri"/>
          <w:sz w:val="24"/>
          <w:szCs w:val="24"/>
        </w:rPr>
        <w:t>.</w:t>
      </w:r>
    </w:p>
    <w:p w14:paraId="432DEC3F" w14:textId="77777777" w:rsidR="00FE5A91" w:rsidRPr="00F72B79" w:rsidRDefault="00FE5A91" w:rsidP="00232731">
      <w:pPr>
        <w:pStyle w:val="CM1"/>
        <w:numPr>
          <w:ilvl w:val="0"/>
          <w:numId w:val="12"/>
        </w:numPr>
        <w:tabs>
          <w:tab w:val="clear" w:pos="5747"/>
        </w:tabs>
        <w:ind w:left="284" w:hanging="284"/>
        <w:jc w:val="both"/>
        <w:rPr>
          <w:rFonts w:ascii="Calibri" w:eastAsia="Times New Roman" w:hAnsi="Calibri"/>
          <w:lang w:eastAsia="pl-PL"/>
        </w:rPr>
      </w:pPr>
      <w:r w:rsidRPr="00C8625B">
        <w:rPr>
          <w:rFonts w:ascii="Calibri" w:eastAsia="Times New Roman" w:hAnsi="Calibri"/>
          <w:lang w:eastAsia="pl-PL"/>
        </w:rPr>
        <w:lastRenderedPageBreak/>
        <w:t>Gwarancję uznaje się za stanowiącą ekwiwalent dotacji brutto nieprzekraczający pułapu</w:t>
      </w:r>
      <w:r w:rsidRPr="00F72B79">
        <w:rPr>
          <w:rFonts w:ascii="Calibri" w:eastAsia="Times New Roman" w:hAnsi="Calibri"/>
          <w:lang w:eastAsia="pl-PL"/>
        </w:rPr>
        <w:t xml:space="preserve"> pomocy</w:t>
      </w:r>
      <w:r w:rsidRPr="00F72B79">
        <w:rPr>
          <w:rStyle w:val="Odwoaniedokomentarza"/>
          <w:rFonts w:ascii="Calibri" w:eastAsia="Times New Roman" w:hAnsi="Calibri"/>
          <w:lang w:eastAsia="x-none"/>
        </w:rPr>
        <w:t>,</w:t>
      </w:r>
      <w:r w:rsidRPr="00F72B79">
        <w:rPr>
          <w:rFonts w:ascii="Calibri" w:eastAsia="Times New Roman" w:hAnsi="Calibri"/>
          <w:lang w:eastAsia="pl-PL"/>
        </w:rPr>
        <w:t xml:space="preserve"> jeżeli:</w:t>
      </w:r>
    </w:p>
    <w:p w14:paraId="53CD0886" w14:textId="77777777" w:rsidR="00405782" w:rsidRPr="00C8625B" w:rsidRDefault="00FE5A91" w:rsidP="00DE1E06">
      <w:pPr>
        <w:pStyle w:val="CM1"/>
        <w:numPr>
          <w:ilvl w:val="0"/>
          <w:numId w:val="40"/>
        </w:numPr>
        <w:ind w:left="709" w:hanging="305"/>
        <w:jc w:val="both"/>
        <w:rPr>
          <w:rFonts w:ascii="Calibri" w:eastAsia="Times New Roman" w:hAnsi="Calibri"/>
          <w:lang w:eastAsia="pl-PL"/>
        </w:rPr>
      </w:pPr>
      <w:r w:rsidRPr="00F72B79">
        <w:rPr>
          <w:rFonts w:ascii="Calibri" w:eastAsia="Times New Roman" w:hAnsi="Calibri"/>
          <w:lang w:eastAsia="pl-PL"/>
        </w:rPr>
        <w:t xml:space="preserve">gwarantowana kwota nie przekracza </w:t>
      </w:r>
      <w:r w:rsidR="00E86E48">
        <w:rPr>
          <w:rFonts w:ascii="Calibri" w:eastAsia="Times New Roman" w:hAnsi="Calibri"/>
          <w:lang w:eastAsia="pl-PL"/>
        </w:rPr>
        <w:t>2 250 000</w:t>
      </w:r>
      <w:r w:rsidR="00405782" w:rsidRPr="00F72B79">
        <w:rPr>
          <w:rFonts w:ascii="Calibri" w:eastAsia="Times New Roman" w:hAnsi="Calibri"/>
          <w:lang w:eastAsia="pl-PL"/>
        </w:rPr>
        <w:t xml:space="preserve"> </w:t>
      </w:r>
      <w:r w:rsidRPr="00F72B79">
        <w:rPr>
          <w:rFonts w:ascii="Calibri" w:eastAsia="Times New Roman" w:hAnsi="Calibri"/>
          <w:lang w:eastAsia="pl-PL"/>
        </w:rPr>
        <w:t>EUR</w:t>
      </w:r>
      <w:r w:rsidRPr="00C8625B">
        <w:rPr>
          <w:rFonts w:ascii="Calibri" w:eastAsia="Times New Roman" w:hAnsi="Calibri"/>
          <w:lang w:eastAsia="pl-PL"/>
        </w:rPr>
        <w:t>, a czas trwania gwar</w:t>
      </w:r>
      <w:r w:rsidR="00405782" w:rsidRPr="00C8625B">
        <w:rPr>
          <w:rFonts w:ascii="Calibri" w:eastAsia="Times New Roman" w:hAnsi="Calibri"/>
          <w:lang w:eastAsia="pl-PL"/>
        </w:rPr>
        <w:t xml:space="preserve">ancji nie przekracza 5 lat; </w:t>
      </w:r>
    </w:p>
    <w:p w14:paraId="7BCCDC23" w14:textId="77777777" w:rsidR="00FE5A91" w:rsidRPr="00CE1611" w:rsidRDefault="00FE5A91" w:rsidP="00DE1E06">
      <w:pPr>
        <w:pStyle w:val="CM1"/>
        <w:numPr>
          <w:ilvl w:val="0"/>
          <w:numId w:val="40"/>
        </w:numPr>
        <w:ind w:left="709" w:hanging="305"/>
        <w:jc w:val="both"/>
        <w:rPr>
          <w:rFonts w:ascii="Calibri" w:eastAsia="Times New Roman" w:hAnsi="Calibri"/>
          <w:lang w:eastAsia="pl-PL"/>
        </w:rPr>
      </w:pPr>
      <w:r w:rsidRPr="007B4EF6">
        <w:rPr>
          <w:rFonts w:ascii="Calibri" w:eastAsia="Times New Roman" w:hAnsi="Calibri"/>
          <w:lang w:eastAsia="pl-PL"/>
        </w:rPr>
        <w:t>gwarantowana kwota nie przekrac</w:t>
      </w:r>
      <w:r w:rsidR="00405782" w:rsidRPr="007B4EF6">
        <w:rPr>
          <w:rFonts w:ascii="Calibri" w:eastAsia="Times New Roman" w:hAnsi="Calibri"/>
          <w:lang w:eastAsia="pl-PL"/>
        </w:rPr>
        <w:t xml:space="preserve">za </w:t>
      </w:r>
      <w:r w:rsidR="00E86E48">
        <w:rPr>
          <w:rFonts w:ascii="Calibri" w:eastAsia="Times New Roman" w:hAnsi="Calibri"/>
          <w:lang w:eastAsia="pl-PL"/>
        </w:rPr>
        <w:t>1 125 000</w:t>
      </w:r>
      <w:r w:rsidRPr="007B4EF6">
        <w:rPr>
          <w:rFonts w:ascii="Calibri" w:eastAsia="Times New Roman" w:hAnsi="Calibri"/>
          <w:lang w:eastAsia="pl-PL"/>
        </w:rPr>
        <w:t xml:space="preserve"> EUR</w:t>
      </w:r>
      <w:r w:rsidRPr="00CE1611">
        <w:rPr>
          <w:rFonts w:ascii="Calibri" w:eastAsia="Times New Roman" w:hAnsi="Calibri"/>
          <w:lang w:eastAsia="pl-PL"/>
        </w:rPr>
        <w:t>, a czas trwania gwarancji nie przekracza 10 lat;</w:t>
      </w:r>
    </w:p>
    <w:p w14:paraId="7D261449" w14:textId="77777777" w:rsidR="00FE5A91" w:rsidRPr="00CE1611" w:rsidRDefault="00FE5A91" w:rsidP="009B0F47">
      <w:pPr>
        <w:pStyle w:val="CM1"/>
        <w:ind w:left="284"/>
        <w:jc w:val="both"/>
        <w:rPr>
          <w:rFonts w:ascii="Calibri" w:eastAsia="Times New Roman" w:hAnsi="Calibri"/>
          <w:lang w:eastAsia="pl-PL"/>
        </w:rPr>
      </w:pPr>
      <w:r w:rsidRPr="00CE1611">
        <w:rPr>
          <w:rFonts w:ascii="Calibri" w:hAnsi="Calibri"/>
        </w:rPr>
        <w:t>z zastrzeżeniem ust. 1</w:t>
      </w:r>
      <w:r w:rsidRPr="00CE1611">
        <w:rPr>
          <w:rFonts w:ascii="Calibri" w:hAnsi="Calibri"/>
          <w:lang w:eastAsia="pl-PL"/>
        </w:rPr>
        <w:t>.</w:t>
      </w:r>
    </w:p>
    <w:p w14:paraId="38E5322D" w14:textId="77777777" w:rsidR="006C2CBA" w:rsidRPr="00CE1611" w:rsidRDefault="006C2CBA"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 xml:space="preserve">W przypadku gdy Kredytobiorca w </w:t>
      </w:r>
      <w:r w:rsidR="00E43804">
        <w:rPr>
          <w:rFonts w:ascii="Calibri" w:hAnsi="Calibri"/>
          <w:sz w:val="24"/>
          <w:szCs w:val="24"/>
        </w:rPr>
        <w:t xml:space="preserve">okresie </w:t>
      </w:r>
      <w:r w:rsidR="00A51E88">
        <w:rPr>
          <w:rFonts w:ascii="Calibri" w:hAnsi="Calibri"/>
          <w:sz w:val="24"/>
          <w:szCs w:val="24"/>
        </w:rPr>
        <w:t>minionych</w:t>
      </w:r>
      <w:r w:rsidR="00E43804">
        <w:rPr>
          <w:rFonts w:ascii="Calibri" w:hAnsi="Calibri"/>
          <w:sz w:val="24"/>
          <w:szCs w:val="24"/>
        </w:rPr>
        <w:t xml:space="preserve"> </w:t>
      </w:r>
      <w:r w:rsidR="00E86E48">
        <w:rPr>
          <w:rFonts w:ascii="Calibri" w:hAnsi="Calibri"/>
          <w:sz w:val="24"/>
          <w:szCs w:val="24"/>
        </w:rPr>
        <w:t>trzech lat</w:t>
      </w:r>
      <w:r w:rsidR="00641686" w:rsidRPr="00CE1611">
        <w:rPr>
          <w:rFonts w:ascii="Calibri" w:hAnsi="Calibri"/>
          <w:sz w:val="24"/>
          <w:szCs w:val="24"/>
        </w:rPr>
        <w:t xml:space="preserve"> powstał w</w:t>
      </w:r>
      <w:r w:rsidRPr="00CE1611">
        <w:rPr>
          <w:rFonts w:ascii="Calibri" w:hAnsi="Calibri"/>
          <w:sz w:val="24"/>
          <w:szCs w:val="24"/>
        </w:rPr>
        <w:t>skutek połączenia się co najmniej dwóch podmiotów lub przejął inny podmiot, przy obliczaniu otrzymanej już pomocy de minimis, należy uwzględnić pomoc de minimis otrzymaną przez łączące się podmioty lub przejęty podmiot.</w:t>
      </w:r>
    </w:p>
    <w:p w14:paraId="4BC2B35A" w14:textId="77777777" w:rsidR="006C2CBA" w:rsidRPr="00CE1611" w:rsidRDefault="006C2CBA"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 xml:space="preserve">W przypadku gdy Kredytobiorca w </w:t>
      </w:r>
      <w:r w:rsidR="00E43804">
        <w:rPr>
          <w:rFonts w:ascii="Calibri" w:hAnsi="Calibri"/>
          <w:sz w:val="24"/>
          <w:szCs w:val="24"/>
        </w:rPr>
        <w:t xml:space="preserve">okresie </w:t>
      </w:r>
      <w:r w:rsidR="00A51E88">
        <w:rPr>
          <w:rFonts w:ascii="Calibri" w:hAnsi="Calibri"/>
          <w:sz w:val="24"/>
          <w:szCs w:val="24"/>
        </w:rPr>
        <w:t>minionych</w:t>
      </w:r>
      <w:r w:rsidR="00E43804">
        <w:rPr>
          <w:rFonts w:ascii="Calibri" w:hAnsi="Calibri"/>
          <w:sz w:val="24"/>
          <w:szCs w:val="24"/>
        </w:rPr>
        <w:t xml:space="preserve"> </w:t>
      </w:r>
      <w:r w:rsidR="00E86E48">
        <w:rPr>
          <w:rFonts w:ascii="Calibri" w:hAnsi="Calibri"/>
          <w:sz w:val="24"/>
          <w:szCs w:val="24"/>
        </w:rPr>
        <w:t>trzech lat</w:t>
      </w:r>
      <w:r w:rsidR="00641686" w:rsidRPr="00CE1611">
        <w:rPr>
          <w:rFonts w:ascii="Calibri" w:hAnsi="Calibri"/>
          <w:sz w:val="24"/>
          <w:szCs w:val="24"/>
        </w:rPr>
        <w:t xml:space="preserve"> powstał w</w:t>
      </w:r>
      <w:r w:rsidRPr="00CE1611">
        <w:rPr>
          <w:rFonts w:ascii="Calibri" w:hAnsi="Calibri"/>
          <w:sz w:val="24"/>
          <w:szCs w:val="24"/>
        </w:rPr>
        <w:t>skutek podziału danego podmiotu na co najmniej dwa osobne podmioty, to do obliczenia otrzymanej już przez Kredytobiorcę pomocy de minimis należy uwzględnić pomoc otrzymaną przez dany podmiot przed podziałem, o ile to Kredytobiorca z niej skorzystał, tzn. o ile to Kredytobiorca przejął działalność, w odniesieniu do której pomoc de minimis została wykorzystana. Jeżeli taki podział (przypisanie działalności) jest niemożliwy przy obliczaniu wartości pomocy de minimis, z której skorzystał już Kredytobiorca uwzględnia się pomoc w kwocie proporcjonalnej do w</w:t>
      </w:r>
      <w:r w:rsidR="00AE174A" w:rsidRPr="00CE1611">
        <w:rPr>
          <w:rFonts w:ascii="Calibri" w:hAnsi="Calibri"/>
          <w:sz w:val="24"/>
          <w:szCs w:val="24"/>
        </w:rPr>
        <w:t xml:space="preserve">artości księgowej jego kapitału </w:t>
      </w:r>
      <w:r w:rsidRPr="00CE1611">
        <w:rPr>
          <w:rFonts w:ascii="Calibri" w:hAnsi="Calibri"/>
          <w:sz w:val="24"/>
          <w:szCs w:val="24"/>
        </w:rPr>
        <w:t>podstawowego, zgodnie ze stanem na dzień wejścia podziału w życie.</w:t>
      </w:r>
    </w:p>
    <w:p w14:paraId="076756B8" w14:textId="77777777" w:rsidR="0096597A" w:rsidRDefault="00641686"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 xml:space="preserve">Wartość pomocy de minimis wyrażona za pomocą ekwiwalentu dotacji brutto oblicza się </w:t>
      </w:r>
      <w:r w:rsidR="00475C85">
        <w:rPr>
          <w:rFonts w:ascii="Calibri" w:hAnsi="Calibri"/>
          <w:sz w:val="24"/>
          <w:szCs w:val="24"/>
        </w:rPr>
        <w:br/>
      </w:r>
      <w:r w:rsidRPr="00CE1611">
        <w:rPr>
          <w:rFonts w:ascii="Calibri" w:hAnsi="Calibri"/>
          <w:sz w:val="24"/>
          <w:szCs w:val="24"/>
        </w:rPr>
        <w:t>z wykorzystaniem poniższej formuły:</w:t>
      </w:r>
    </w:p>
    <w:p w14:paraId="22768E36" w14:textId="77777777" w:rsidR="00E86E48" w:rsidRDefault="00E86E48" w:rsidP="00232731">
      <w:pPr>
        <w:ind w:left="360"/>
        <w:jc w:val="both"/>
        <w:rPr>
          <w:rFonts w:ascii="Calibri" w:hAnsi="Calibri"/>
          <w:sz w:val="24"/>
          <w:szCs w:val="24"/>
        </w:rPr>
      </w:pPr>
    </w:p>
    <w:p w14:paraId="393A7E64" w14:textId="77777777" w:rsidR="00697A23" w:rsidRPr="00336DD0" w:rsidRDefault="00336DD0" w:rsidP="00232731">
      <w:pPr>
        <w:ind w:right="543" w:firstLine="360"/>
        <w:rPr>
          <w:rFonts w:ascii="Calibri" w:hAnsi="Calibri" w:cs="Calibri"/>
          <w:sz w:val="24"/>
          <w:szCs w:val="24"/>
        </w:rPr>
      </w:pPr>
      <m:oMathPara>
        <m:oMath>
          <m:r>
            <m:rPr>
              <m:sty m:val="p"/>
            </m:rPr>
            <w:rPr>
              <w:rFonts w:ascii="Cambria Math" w:hAnsi="Cambria Math"/>
            </w:rPr>
            <m:t>EDB</m:t>
          </m:r>
          <m:r>
            <w:rPr>
              <w:rFonts w:ascii="Cambria Math" w:hAnsi="Cambria Math"/>
            </w:rPr>
            <m:t>=z*</m:t>
          </m:r>
          <m:f>
            <m:fPr>
              <m:ctrlPr>
                <w:rPr>
                  <w:rFonts w:ascii="Cambria Math" w:eastAsia="Aptos" w:hAnsi="Cambria Math" w:cs="Calibri"/>
                  <w:sz w:val="24"/>
                  <w:szCs w:val="24"/>
                  <w:lang w:eastAsia="en-US"/>
                </w:rPr>
              </m:ctrlPr>
            </m:fPr>
            <m:num>
              <m:r>
                <w:rPr>
                  <w:rFonts w:ascii="Cambria Math" w:hAnsi="Cambria Math"/>
                </w:rPr>
                <m:t>300 000</m:t>
              </m:r>
            </m:num>
            <m:den>
              <m:r>
                <w:rPr>
                  <w:rFonts w:ascii="Cambria Math" w:hAnsi="Cambria Math"/>
                </w:rPr>
                <m:t>2 250 000</m:t>
              </m:r>
            </m:den>
          </m:f>
          <m:r>
            <w:rPr>
              <w:rFonts w:ascii="Cambria Math" w:hAnsi="Cambria Math"/>
            </w:rPr>
            <m:t>*</m:t>
          </m:r>
          <m:f>
            <m:fPr>
              <m:ctrlPr>
                <w:rPr>
                  <w:rFonts w:ascii="Cambria Math" w:eastAsia="Aptos" w:hAnsi="Cambria Math" w:cs="Calibri"/>
                  <w:sz w:val="24"/>
                  <w:szCs w:val="24"/>
                  <w:lang w:eastAsia="en-US"/>
                </w:rPr>
              </m:ctrlPr>
            </m:fPr>
            <m:num>
              <m:r>
                <m:rPr>
                  <m:sty m:val="p"/>
                </m:rPr>
                <w:rPr>
                  <w:rFonts w:ascii="Cambria Math" w:hAnsi="Cambria Math"/>
                </w:rPr>
                <m:t>y</m:t>
              </m:r>
            </m:num>
            <m:den>
              <m:r>
                <w:rPr>
                  <w:rFonts w:ascii="Cambria Math" w:hAnsi="Cambria Math"/>
                </w:rPr>
                <m:t>60</m:t>
              </m:r>
            </m:den>
          </m:f>
        </m:oMath>
      </m:oMathPara>
    </w:p>
    <w:p w14:paraId="140F94D4" w14:textId="77777777" w:rsidR="00697A23" w:rsidRDefault="00697A23" w:rsidP="00232731">
      <w:pPr>
        <w:ind w:left="360"/>
        <w:jc w:val="both"/>
        <w:rPr>
          <w:rFonts w:ascii="Calibri" w:hAnsi="Calibri"/>
          <w:sz w:val="24"/>
          <w:szCs w:val="24"/>
        </w:rPr>
      </w:pPr>
    </w:p>
    <w:p w14:paraId="34CD3BF8" w14:textId="77777777" w:rsidR="00BB745D" w:rsidRPr="00F14F65" w:rsidRDefault="00BB745D" w:rsidP="00232731">
      <w:pPr>
        <w:ind w:left="284" w:firstLine="283"/>
        <w:rPr>
          <w:rFonts w:ascii="Calibri" w:hAnsi="Calibri"/>
          <w:sz w:val="24"/>
          <w:szCs w:val="24"/>
        </w:rPr>
      </w:pPr>
      <w:r w:rsidRPr="00F14F65">
        <w:rPr>
          <w:rFonts w:ascii="Calibri" w:hAnsi="Calibri"/>
          <w:sz w:val="24"/>
          <w:szCs w:val="24"/>
        </w:rPr>
        <w:t>gdzie:</w:t>
      </w:r>
    </w:p>
    <w:p w14:paraId="4082605A" w14:textId="77777777" w:rsidR="00BB745D" w:rsidRPr="00F14F65" w:rsidRDefault="00BB745D" w:rsidP="00232731">
      <w:pPr>
        <w:pStyle w:val="Akapitzlist"/>
        <w:numPr>
          <w:ilvl w:val="0"/>
          <w:numId w:val="16"/>
        </w:numPr>
        <w:ind w:left="993"/>
        <w:rPr>
          <w:rFonts w:ascii="Calibri" w:hAnsi="Calibri"/>
          <w:sz w:val="24"/>
          <w:szCs w:val="24"/>
        </w:rPr>
      </w:pPr>
      <w:r w:rsidRPr="00F14F65">
        <w:rPr>
          <w:rFonts w:ascii="Calibri" w:hAnsi="Calibri"/>
          <w:sz w:val="24"/>
          <w:szCs w:val="24"/>
        </w:rPr>
        <w:t>EDB – ekwiwalent dotacji brutto</w:t>
      </w:r>
    </w:p>
    <w:p w14:paraId="64B72C91" w14:textId="77777777" w:rsidR="00BB745D" w:rsidRPr="00374D2A" w:rsidRDefault="00BB745D" w:rsidP="00232731">
      <w:pPr>
        <w:pStyle w:val="Akapitzlist"/>
        <w:numPr>
          <w:ilvl w:val="0"/>
          <w:numId w:val="16"/>
        </w:numPr>
        <w:ind w:left="993"/>
        <w:rPr>
          <w:rFonts w:ascii="Calibri" w:eastAsia="Calibri" w:hAnsi="Calibri"/>
          <w:sz w:val="24"/>
          <w:szCs w:val="24"/>
        </w:rPr>
      </w:pPr>
      <w:r w:rsidRPr="00F14F65">
        <w:rPr>
          <w:rFonts w:ascii="Calibri" w:hAnsi="Calibri"/>
          <w:sz w:val="24"/>
          <w:szCs w:val="24"/>
        </w:rPr>
        <w:t>z  - kwota gwarancji</w:t>
      </w:r>
    </w:p>
    <w:p w14:paraId="6235A8A4" w14:textId="77777777" w:rsidR="00A3256A" w:rsidRPr="00F72B79" w:rsidRDefault="00BB745D" w:rsidP="00232731">
      <w:pPr>
        <w:pStyle w:val="Akapitzlist"/>
        <w:numPr>
          <w:ilvl w:val="0"/>
          <w:numId w:val="16"/>
        </w:numPr>
        <w:ind w:left="993"/>
        <w:rPr>
          <w:rFonts w:ascii="Calibri" w:hAnsi="Calibri"/>
          <w:sz w:val="24"/>
          <w:szCs w:val="24"/>
        </w:rPr>
      </w:pPr>
      <w:r w:rsidRPr="00F72B79">
        <w:rPr>
          <w:rFonts w:ascii="Calibri" w:hAnsi="Calibri"/>
          <w:sz w:val="24"/>
          <w:szCs w:val="24"/>
        </w:rPr>
        <w:t>y - okres gwarancji wyrażony w miesiącach, nie dłuższy niż 10 lat</w:t>
      </w:r>
      <w:r w:rsidR="00882783" w:rsidRPr="00F72B79">
        <w:rPr>
          <w:rFonts w:ascii="Calibri" w:hAnsi="Calibri"/>
          <w:sz w:val="24"/>
          <w:szCs w:val="24"/>
        </w:rPr>
        <w:t>.</w:t>
      </w:r>
      <w:r w:rsidRPr="00F72B79">
        <w:rPr>
          <w:rFonts w:ascii="Calibri" w:hAnsi="Calibri"/>
          <w:sz w:val="24"/>
          <w:szCs w:val="24"/>
        </w:rPr>
        <w:t xml:space="preserve"> </w:t>
      </w:r>
    </w:p>
    <w:p w14:paraId="3F937FFB" w14:textId="77777777" w:rsidR="00EF5959" w:rsidRPr="007B4EF6" w:rsidRDefault="00301482" w:rsidP="00232731">
      <w:pPr>
        <w:numPr>
          <w:ilvl w:val="0"/>
          <w:numId w:val="12"/>
        </w:numPr>
        <w:tabs>
          <w:tab w:val="num" w:pos="360"/>
        </w:tabs>
        <w:ind w:left="360"/>
        <w:jc w:val="both"/>
        <w:rPr>
          <w:rFonts w:ascii="Calibri" w:hAnsi="Calibri"/>
          <w:sz w:val="24"/>
          <w:szCs w:val="24"/>
        </w:rPr>
      </w:pPr>
      <w:r w:rsidRPr="00F72B79">
        <w:rPr>
          <w:rFonts w:ascii="Calibri" w:hAnsi="Calibri"/>
          <w:sz w:val="24"/>
          <w:szCs w:val="24"/>
        </w:rPr>
        <w:t>Wartość pomocy de minimis udzielon</w:t>
      </w:r>
      <w:r w:rsidR="00277210" w:rsidRPr="00C8625B">
        <w:rPr>
          <w:rFonts w:ascii="Calibri" w:hAnsi="Calibri"/>
          <w:sz w:val="24"/>
          <w:szCs w:val="24"/>
        </w:rPr>
        <w:t>ej</w:t>
      </w:r>
      <w:r w:rsidRPr="00C8625B">
        <w:rPr>
          <w:rFonts w:ascii="Calibri" w:hAnsi="Calibri"/>
          <w:sz w:val="24"/>
          <w:szCs w:val="24"/>
        </w:rPr>
        <w:t xml:space="preserve"> Kredytobiorcy przeliczana jest na E</w:t>
      </w:r>
      <w:r w:rsidR="00277DDC" w:rsidRPr="00C8625B">
        <w:rPr>
          <w:rFonts w:ascii="Calibri" w:hAnsi="Calibri"/>
          <w:sz w:val="24"/>
          <w:szCs w:val="24"/>
        </w:rPr>
        <w:t>UR</w:t>
      </w:r>
      <w:r w:rsidRPr="00C8625B">
        <w:rPr>
          <w:rFonts w:ascii="Calibri" w:hAnsi="Calibri"/>
          <w:sz w:val="24"/>
          <w:szCs w:val="24"/>
        </w:rPr>
        <w:t xml:space="preserve"> </w:t>
      </w:r>
      <w:r w:rsidR="00DF3227" w:rsidRPr="00C8625B">
        <w:rPr>
          <w:rFonts w:ascii="Calibri" w:hAnsi="Calibri"/>
          <w:sz w:val="24"/>
          <w:szCs w:val="24"/>
        </w:rPr>
        <w:t>wg kursu określonego w tabeli kursów średnich walut obcych Narodowego Banku Polskiego z dnia udzielenia pomocy</w:t>
      </w:r>
      <w:r w:rsidR="00FF24BC" w:rsidRPr="00C8625B">
        <w:rPr>
          <w:rFonts w:ascii="Calibri" w:hAnsi="Calibri"/>
          <w:sz w:val="24"/>
          <w:szCs w:val="24"/>
        </w:rPr>
        <w:t xml:space="preserve"> de minimis</w:t>
      </w:r>
      <w:r w:rsidR="00DF3227" w:rsidRPr="007B4EF6">
        <w:rPr>
          <w:rFonts w:ascii="Calibri" w:hAnsi="Calibri"/>
          <w:sz w:val="24"/>
          <w:szCs w:val="24"/>
        </w:rPr>
        <w:t xml:space="preserve">. </w:t>
      </w:r>
    </w:p>
    <w:p w14:paraId="18A1A950" w14:textId="77777777" w:rsidR="00FE5A91" w:rsidRPr="00CE1611" w:rsidRDefault="000B51FE"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Gwarancja</w:t>
      </w:r>
      <w:r w:rsidR="00815C47" w:rsidRPr="00CE1611">
        <w:rPr>
          <w:rFonts w:ascii="Calibri" w:hAnsi="Calibri"/>
          <w:sz w:val="24"/>
          <w:szCs w:val="24"/>
        </w:rPr>
        <w:t>, o któr</w:t>
      </w:r>
      <w:r w:rsidRPr="00CE1611">
        <w:rPr>
          <w:rFonts w:ascii="Calibri" w:hAnsi="Calibri"/>
          <w:sz w:val="24"/>
          <w:szCs w:val="24"/>
        </w:rPr>
        <w:t>ej</w:t>
      </w:r>
      <w:r w:rsidR="00815C47" w:rsidRPr="00CE1611">
        <w:rPr>
          <w:rFonts w:ascii="Calibri" w:hAnsi="Calibri"/>
          <w:sz w:val="24"/>
          <w:szCs w:val="24"/>
        </w:rPr>
        <w:t xml:space="preserve"> mowa w ust.</w:t>
      </w:r>
      <w:r w:rsidR="003A112B" w:rsidRPr="00CE1611">
        <w:rPr>
          <w:rFonts w:ascii="Calibri" w:hAnsi="Calibri"/>
          <w:sz w:val="24"/>
          <w:szCs w:val="24"/>
        </w:rPr>
        <w:t xml:space="preserve"> </w:t>
      </w:r>
      <w:r w:rsidRPr="00CE1611">
        <w:rPr>
          <w:rFonts w:ascii="Calibri" w:hAnsi="Calibri"/>
          <w:sz w:val="24"/>
          <w:szCs w:val="24"/>
        </w:rPr>
        <w:t>1</w:t>
      </w:r>
      <w:r w:rsidR="00815C47" w:rsidRPr="00CE1611">
        <w:rPr>
          <w:rFonts w:ascii="Calibri" w:hAnsi="Calibri"/>
          <w:sz w:val="24"/>
          <w:szCs w:val="24"/>
        </w:rPr>
        <w:t xml:space="preserve">, </w:t>
      </w:r>
      <w:r w:rsidR="007D6335" w:rsidRPr="00CE1611">
        <w:rPr>
          <w:rFonts w:ascii="Calibri" w:hAnsi="Calibri"/>
          <w:sz w:val="24"/>
          <w:szCs w:val="24"/>
        </w:rPr>
        <w:t xml:space="preserve">obejmuje wyłącznie niespłaconą kwotę </w:t>
      </w:r>
      <w:r w:rsidR="00847670" w:rsidRPr="00CE1611">
        <w:rPr>
          <w:rFonts w:ascii="Calibri" w:hAnsi="Calibri"/>
          <w:sz w:val="24"/>
          <w:szCs w:val="24"/>
        </w:rPr>
        <w:t xml:space="preserve">kapitału </w:t>
      </w:r>
      <w:r w:rsidR="007D6335" w:rsidRPr="00CE1611">
        <w:rPr>
          <w:rFonts w:ascii="Calibri" w:hAnsi="Calibri"/>
          <w:sz w:val="24"/>
          <w:szCs w:val="24"/>
        </w:rPr>
        <w:t>kredytu, bez odsetek oraz kosztów zw</w:t>
      </w:r>
      <w:r w:rsidR="003A112B" w:rsidRPr="00CE1611">
        <w:rPr>
          <w:rFonts w:ascii="Calibri" w:hAnsi="Calibri"/>
          <w:sz w:val="24"/>
          <w:szCs w:val="24"/>
        </w:rPr>
        <w:t>iązanych z udzielonym kredytem.</w:t>
      </w:r>
    </w:p>
    <w:p w14:paraId="0CE90F79" w14:textId="77777777" w:rsidR="00847670" w:rsidRPr="00C8625B" w:rsidRDefault="00847670"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 xml:space="preserve">Każda spłata kapitału kredytu </w:t>
      </w:r>
      <w:r w:rsidR="003117D6" w:rsidRPr="00CE1611">
        <w:rPr>
          <w:rFonts w:ascii="Calibri" w:hAnsi="Calibri"/>
          <w:sz w:val="24"/>
          <w:szCs w:val="24"/>
        </w:rPr>
        <w:t xml:space="preserve">nieodnawialnego </w:t>
      </w:r>
      <w:r w:rsidRPr="00CE1611">
        <w:rPr>
          <w:rFonts w:ascii="Calibri" w:hAnsi="Calibri"/>
          <w:sz w:val="24"/>
          <w:szCs w:val="24"/>
        </w:rPr>
        <w:t xml:space="preserve">obniża kwotę gwarancji proporcjonalnie do dokonanych spłat. W przypadku gwarancji spłaty limitu kredytu odnawialnego każda spłata albo wykorzystanie kapitału kredytu odpowiednio obniża albo zwiększa kwotę gwarancji proporcjonalnie do odpowiednio dokonanej spłaty albo wykorzystania kredytu. W każdym jednak przypadku zobowiązanie BGK do zapłaty z tytułu gwarancji spłaty kredytu </w:t>
      </w:r>
      <w:r w:rsidR="003117D6" w:rsidRPr="00CE1611">
        <w:rPr>
          <w:rFonts w:ascii="Calibri" w:hAnsi="Calibri"/>
          <w:sz w:val="24"/>
          <w:szCs w:val="24"/>
        </w:rPr>
        <w:t xml:space="preserve">nieodnawialnego </w:t>
      </w:r>
      <w:r w:rsidRPr="00CE1611">
        <w:rPr>
          <w:rFonts w:ascii="Calibri" w:hAnsi="Calibri"/>
          <w:sz w:val="24"/>
          <w:szCs w:val="24"/>
        </w:rPr>
        <w:t xml:space="preserve">lub limitu kredytu odnawialnego </w:t>
      </w:r>
      <w:r w:rsidR="00AD7DDC" w:rsidRPr="00CE1611">
        <w:rPr>
          <w:rFonts w:ascii="Calibri" w:hAnsi="Calibri"/>
          <w:sz w:val="24"/>
          <w:szCs w:val="24"/>
        </w:rPr>
        <w:t xml:space="preserve">polega na zobowiązaniu do zapłaty </w:t>
      </w:r>
      <w:r w:rsidRPr="00CE1611">
        <w:rPr>
          <w:rFonts w:ascii="Calibri" w:hAnsi="Calibri"/>
          <w:sz w:val="24"/>
          <w:szCs w:val="24"/>
        </w:rPr>
        <w:t>części niespłaconej kwoty kapitału kredytu</w:t>
      </w:r>
      <w:r w:rsidR="00AD7DDC" w:rsidRPr="00CE1611">
        <w:rPr>
          <w:rFonts w:ascii="Calibri" w:hAnsi="Calibri"/>
          <w:sz w:val="24"/>
          <w:szCs w:val="24"/>
        </w:rPr>
        <w:t>,</w:t>
      </w:r>
      <w:r w:rsidRPr="00CE1611">
        <w:rPr>
          <w:rFonts w:ascii="Calibri" w:hAnsi="Calibri"/>
          <w:sz w:val="24"/>
          <w:szCs w:val="24"/>
        </w:rPr>
        <w:t xml:space="preserve"> wyliczonej </w:t>
      </w:r>
      <w:r w:rsidRPr="00F72B79">
        <w:rPr>
          <w:rFonts w:ascii="Calibri" w:hAnsi="Calibri"/>
          <w:sz w:val="24"/>
          <w:szCs w:val="24"/>
        </w:rPr>
        <w:t xml:space="preserve">z uwzględnieniem wskaźnika procentowego gwarancji, określonego </w:t>
      </w:r>
      <w:r w:rsidR="00A21FBE" w:rsidRPr="00F72B79">
        <w:rPr>
          <w:rFonts w:ascii="Calibri" w:hAnsi="Calibri"/>
          <w:sz w:val="24"/>
          <w:szCs w:val="24"/>
        </w:rPr>
        <w:t xml:space="preserve">w </w:t>
      </w:r>
      <w:r w:rsidR="00BB745D" w:rsidRPr="00F72B79">
        <w:rPr>
          <w:rFonts w:ascii="Calibri" w:hAnsi="Calibri"/>
          <w:sz w:val="24"/>
          <w:szCs w:val="24"/>
        </w:rPr>
        <w:t>umowie kredytu</w:t>
      </w:r>
      <w:r w:rsidR="00447543" w:rsidRPr="00F72B79">
        <w:rPr>
          <w:rFonts w:ascii="Calibri" w:hAnsi="Calibri"/>
          <w:sz w:val="24"/>
          <w:szCs w:val="24"/>
        </w:rPr>
        <w:t xml:space="preserve"> (nie większego niż 60%</w:t>
      </w:r>
      <w:r w:rsidR="00654182" w:rsidRPr="00C8625B">
        <w:rPr>
          <w:rFonts w:ascii="Calibri" w:hAnsi="Calibri"/>
          <w:sz w:val="24"/>
          <w:szCs w:val="24"/>
        </w:rPr>
        <w:t xml:space="preserve"> </w:t>
      </w:r>
      <w:r w:rsidR="00BE6D97" w:rsidRPr="00C8625B">
        <w:rPr>
          <w:rFonts w:ascii="Calibri" w:hAnsi="Calibri"/>
          <w:sz w:val="24"/>
          <w:szCs w:val="24"/>
        </w:rPr>
        <w:t>z zastrzeżeniem</w:t>
      </w:r>
      <w:r w:rsidR="00972227" w:rsidRPr="00972227">
        <w:rPr>
          <w:rFonts w:ascii="Calibri" w:hAnsi="Calibri"/>
          <w:sz w:val="24"/>
          <w:szCs w:val="24"/>
        </w:rPr>
        <w:t xml:space="preserve"> </w:t>
      </w:r>
      <w:r w:rsidR="00972227">
        <w:rPr>
          <w:rFonts w:ascii="Calibri" w:hAnsi="Calibri"/>
          <w:sz w:val="24"/>
          <w:szCs w:val="24"/>
        </w:rPr>
        <w:t xml:space="preserve">ust. 1 </w:t>
      </w:r>
      <w:r w:rsidR="00972227" w:rsidRPr="00C54DB3">
        <w:rPr>
          <w:rFonts w:ascii="Calibri" w:hAnsi="Calibri"/>
          <w:sz w:val="24"/>
          <w:szCs w:val="24"/>
        </w:rPr>
        <w:t>pkt 1 i 2</w:t>
      </w:r>
      <w:r w:rsidR="00972227">
        <w:rPr>
          <w:rFonts w:ascii="Calibri" w:hAnsi="Calibri"/>
          <w:sz w:val="24"/>
          <w:szCs w:val="24"/>
        </w:rPr>
        <w:t xml:space="preserve"> i</w:t>
      </w:r>
      <w:r w:rsidR="00BE6D97" w:rsidRPr="00C8625B">
        <w:rPr>
          <w:rFonts w:ascii="Calibri" w:hAnsi="Calibri"/>
          <w:sz w:val="24"/>
          <w:szCs w:val="24"/>
        </w:rPr>
        <w:t xml:space="preserve"> ust. </w:t>
      </w:r>
      <w:r w:rsidR="00A07268" w:rsidRPr="00C8625B">
        <w:rPr>
          <w:rFonts w:ascii="Calibri" w:hAnsi="Calibri"/>
          <w:sz w:val="24"/>
          <w:szCs w:val="24"/>
        </w:rPr>
        <w:t>1</w:t>
      </w:r>
      <w:r w:rsidR="00BF6090">
        <w:rPr>
          <w:rFonts w:ascii="Calibri" w:hAnsi="Calibri"/>
          <w:sz w:val="24"/>
          <w:szCs w:val="24"/>
        </w:rPr>
        <w:t>3</w:t>
      </w:r>
      <w:r w:rsidR="00447543" w:rsidRPr="00C8625B">
        <w:rPr>
          <w:rFonts w:ascii="Calibri" w:hAnsi="Calibri"/>
          <w:sz w:val="24"/>
          <w:szCs w:val="24"/>
        </w:rPr>
        <w:t>)</w:t>
      </w:r>
      <w:r w:rsidR="002A6DAB" w:rsidRPr="002A6DAB">
        <w:rPr>
          <w:rFonts w:ascii="Calibri" w:hAnsi="Calibri"/>
          <w:sz w:val="24"/>
          <w:szCs w:val="24"/>
        </w:rPr>
        <w:t xml:space="preserve"> </w:t>
      </w:r>
      <w:r w:rsidR="002A6DAB" w:rsidRPr="004B1BC0">
        <w:rPr>
          <w:rFonts w:ascii="Calibri" w:hAnsi="Calibri"/>
          <w:sz w:val="24"/>
          <w:szCs w:val="24"/>
        </w:rPr>
        <w:t>oraz - w przypadku kredytu udzielonego w walucie obcej – nieprzekraczającej kwoty udzielonej gwarancji wyrażonej w złotych</w:t>
      </w:r>
      <w:r w:rsidRPr="00C8625B">
        <w:rPr>
          <w:rFonts w:ascii="Calibri" w:hAnsi="Calibri"/>
          <w:sz w:val="24"/>
          <w:szCs w:val="24"/>
        </w:rPr>
        <w:t>.</w:t>
      </w:r>
    </w:p>
    <w:p w14:paraId="64034B47" w14:textId="77777777" w:rsidR="00EC7220" w:rsidRPr="00CE1611" w:rsidRDefault="00847670" w:rsidP="00232731">
      <w:pPr>
        <w:numPr>
          <w:ilvl w:val="0"/>
          <w:numId w:val="12"/>
        </w:numPr>
        <w:tabs>
          <w:tab w:val="num" w:pos="360"/>
        </w:tabs>
        <w:ind w:left="360"/>
        <w:jc w:val="both"/>
        <w:rPr>
          <w:rFonts w:ascii="Calibri" w:hAnsi="Calibri"/>
          <w:sz w:val="24"/>
          <w:szCs w:val="24"/>
        </w:rPr>
      </w:pPr>
      <w:r w:rsidRPr="00C8625B">
        <w:rPr>
          <w:rFonts w:ascii="Calibri" w:hAnsi="Calibri"/>
          <w:sz w:val="24"/>
          <w:szCs w:val="24"/>
        </w:rPr>
        <w:t xml:space="preserve">Gwarancja wynikająca z Umowy </w:t>
      </w:r>
      <w:r w:rsidR="003D4E82" w:rsidRPr="007B4EF6">
        <w:rPr>
          <w:rFonts w:ascii="Calibri" w:hAnsi="Calibri"/>
          <w:sz w:val="24"/>
          <w:szCs w:val="24"/>
        </w:rPr>
        <w:t xml:space="preserve">oraz Wniosku Kredytobiorcy </w:t>
      </w:r>
      <w:r w:rsidRPr="007B4EF6">
        <w:rPr>
          <w:rFonts w:ascii="Calibri" w:hAnsi="Calibri"/>
          <w:sz w:val="24"/>
          <w:szCs w:val="24"/>
        </w:rPr>
        <w:t>jest udzielana na okres</w:t>
      </w:r>
      <w:r w:rsidR="00FE5A91" w:rsidRPr="00CE1611">
        <w:rPr>
          <w:rFonts w:ascii="Calibri" w:hAnsi="Calibri"/>
          <w:sz w:val="24"/>
          <w:szCs w:val="24"/>
        </w:rPr>
        <w:t xml:space="preserve"> </w:t>
      </w:r>
      <w:r w:rsidRPr="00CE1611">
        <w:rPr>
          <w:rFonts w:ascii="Calibri" w:hAnsi="Calibri"/>
          <w:sz w:val="24"/>
          <w:szCs w:val="24"/>
        </w:rPr>
        <w:t>nie dłuższy niż</w:t>
      </w:r>
      <w:r w:rsidR="00EC7220" w:rsidRPr="00CE1611">
        <w:rPr>
          <w:rFonts w:ascii="Calibri" w:hAnsi="Calibri"/>
          <w:sz w:val="24"/>
          <w:szCs w:val="24"/>
        </w:rPr>
        <w:t>:</w:t>
      </w:r>
    </w:p>
    <w:p w14:paraId="6D6BD714" w14:textId="77777777" w:rsidR="00EC7220" w:rsidRPr="00CE1611" w:rsidRDefault="00823018" w:rsidP="00232731">
      <w:pPr>
        <w:numPr>
          <w:ilvl w:val="0"/>
          <w:numId w:val="15"/>
        </w:numPr>
        <w:ind w:hanging="714"/>
        <w:jc w:val="both"/>
        <w:rPr>
          <w:rFonts w:ascii="Calibri" w:hAnsi="Calibri"/>
          <w:sz w:val="24"/>
          <w:szCs w:val="24"/>
        </w:rPr>
      </w:pPr>
      <w:r>
        <w:rPr>
          <w:rFonts w:ascii="Calibri" w:hAnsi="Calibri"/>
          <w:sz w:val="24"/>
          <w:szCs w:val="24"/>
        </w:rPr>
        <w:t>60</w:t>
      </w:r>
      <w:r w:rsidR="00847670" w:rsidRPr="00CE1611">
        <w:rPr>
          <w:rFonts w:ascii="Calibri" w:hAnsi="Calibri"/>
          <w:sz w:val="24"/>
          <w:szCs w:val="24"/>
        </w:rPr>
        <w:t xml:space="preserve"> miesięcy</w:t>
      </w:r>
      <w:r w:rsidR="00EC7220" w:rsidRPr="00CE1611">
        <w:rPr>
          <w:rFonts w:ascii="Calibri" w:hAnsi="Calibri"/>
          <w:sz w:val="24"/>
          <w:szCs w:val="24"/>
        </w:rPr>
        <w:t xml:space="preserve"> - w przypadku kredytu obrotowego;</w:t>
      </w:r>
    </w:p>
    <w:p w14:paraId="5D2716DF" w14:textId="77777777" w:rsidR="00EC7220" w:rsidRPr="00CE1611" w:rsidRDefault="00823018" w:rsidP="00232731">
      <w:pPr>
        <w:numPr>
          <w:ilvl w:val="0"/>
          <w:numId w:val="15"/>
        </w:numPr>
        <w:ind w:hanging="714"/>
        <w:jc w:val="both"/>
        <w:rPr>
          <w:rFonts w:ascii="Calibri" w:hAnsi="Calibri"/>
          <w:sz w:val="24"/>
          <w:szCs w:val="24"/>
        </w:rPr>
      </w:pPr>
      <w:r>
        <w:rPr>
          <w:rFonts w:ascii="Calibri" w:hAnsi="Calibri"/>
          <w:sz w:val="24"/>
          <w:szCs w:val="24"/>
        </w:rPr>
        <w:t>120</w:t>
      </w:r>
      <w:r w:rsidR="00EC7220" w:rsidRPr="00CE1611">
        <w:rPr>
          <w:rFonts w:ascii="Calibri" w:hAnsi="Calibri"/>
          <w:sz w:val="24"/>
          <w:szCs w:val="24"/>
        </w:rPr>
        <w:t xml:space="preserve"> miesięcy - w przypadku kredytu inwestycyjnego;</w:t>
      </w:r>
    </w:p>
    <w:p w14:paraId="3FA5458C" w14:textId="77777777" w:rsidR="00847670" w:rsidRPr="00CE1611" w:rsidRDefault="00847670" w:rsidP="00232731">
      <w:pPr>
        <w:ind w:left="426"/>
        <w:jc w:val="both"/>
        <w:rPr>
          <w:rFonts w:ascii="Calibri" w:hAnsi="Calibri"/>
          <w:sz w:val="24"/>
          <w:szCs w:val="24"/>
        </w:rPr>
      </w:pPr>
      <w:r w:rsidRPr="00CE1611">
        <w:rPr>
          <w:rFonts w:ascii="Calibri" w:hAnsi="Calibri"/>
          <w:sz w:val="24"/>
          <w:szCs w:val="24"/>
        </w:rPr>
        <w:t xml:space="preserve">i obejmuje okres nie dłuższy niż okres kredytu wydłużony </w:t>
      </w:r>
      <w:r w:rsidR="007B0631" w:rsidRPr="00CE1611">
        <w:rPr>
          <w:rFonts w:ascii="Calibri" w:hAnsi="Calibri"/>
          <w:sz w:val="24"/>
          <w:szCs w:val="24"/>
        </w:rPr>
        <w:t xml:space="preserve">maksymalnie </w:t>
      </w:r>
      <w:r w:rsidRPr="00CE1611">
        <w:rPr>
          <w:rFonts w:ascii="Calibri" w:hAnsi="Calibri"/>
          <w:sz w:val="24"/>
          <w:szCs w:val="24"/>
        </w:rPr>
        <w:t xml:space="preserve">o </w:t>
      </w:r>
      <w:r w:rsidR="00EF53C1" w:rsidRPr="00CE1611">
        <w:rPr>
          <w:rFonts w:ascii="Calibri" w:hAnsi="Calibri"/>
          <w:sz w:val="24"/>
          <w:szCs w:val="24"/>
        </w:rPr>
        <w:t>3</w:t>
      </w:r>
      <w:r w:rsidRPr="00CE1611">
        <w:rPr>
          <w:rFonts w:ascii="Calibri" w:hAnsi="Calibri"/>
          <w:sz w:val="24"/>
          <w:szCs w:val="24"/>
        </w:rPr>
        <w:t xml:space="preserve"> miesiące</w:t>
      </w:r>
      <w:r w:rsidR="00EC7220" w:rsidRPr="00CE1611">
        <w:rPr>
          <w:rFonts w:ascii="Calibri" w:hAnsi="Calibri"/>
          <w:sz w:val="24"/>
          <w:szCs w:val="24"/>
        </w:rPr>
        <w:t xml:space="preserve">, </w:t>
      </w:r>
      <w:r w:rsidR="009E3AB5" w:rsidRPr="00CE1611">
        <w:rPr>
          <w:rFonts w:ascii="Calibri" w:hAnsi="Calibri"/>
          <w:sz w:val="24"/>
          <w:szCs w:val="24"/>
        </w:rPr>
        <w:br/>
      </w:r>
      <w:r w:rsidR="00EC7220" w:rsidRPr="00CE1611">
        <w:rPr>
          <w:rFonts w:ascii="Calibri" w:hAnsi="Calibri"/>
          <w:sz w:val="24"/>
          <w:szCs w:val="24"/>
        </w:rPr>
        <w:t xml:space="preserve">z zastrzeżeniem ust. </w:t>
      </w:r>
      <w:r w:rsidR="0075023D" w:rsidRPr="00CE1611">
        <w:rPr>
          <w:rFonts w:ascii="Calibri" w:hAnsi="Calibri"/>
          <w:sz w:val="24"/>
          <w:szCs w:val="24"/>
        </w:rPr>
        <w:t>1</w:t>
      </w:r>
      <w:r w:rsidR="00BF6090">
        <w:rPr>
          <w:rFonts w:ascii="Calibri" w:hAnsi="Calibri"/>
          <w:sz w:val="24"/>
          <w:szCs w:val="24"/>
        </w:rPr>
        <w:t>7</w:t>
      </w:r>
      <w:r w:rsidRPr="00CE1611">
        <w:rPr>
          <w:rFonts w:ascii="Calibri" w:hAnsi="Calibri"/>
          <w:sz w:val="24"/>
          <w:szCs w:val="24"/>
        </w:rPr>
        <w:t>.</w:t>
      </w:r>
    </w:p>
    <w:p w14:paraId="4269F236" w14:textId="77777777" w:rsidR="00847670" w:rsidRPr="00CE1611" w:rsidRDefault="00847670"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Prawne zabezpieczenie wierzytelności BGK względem Kredytobiorcy z tytułu gwarancji stanowi weksel własny in blanco Kredytobiorcy.</w:t>
      </w:r>
      <w:r w:rsidR="00711BD1">
        <w:rPr>
          <w:rFonts w:ascii="Calibri" w:hAnsi="Calibri"/>
          <w:sz w:val="24"/>
          <w:szCs w:val="24"/>
        </w:rPr>
        <w:t xml:space="preserve"> </w:t>
      </w:r>
      <w:r w:rsidR="00711BD1" w:rsidRPr="00711BD1">
        <w:rPr>
          <w:rFonts w:ascii="Calibri" w:eastAsia="Times New Roman" w:hAnsi="Calibri" w:cs="Arial"/>
          <w:bCs/>
          <w:sz w:val="24"/>
          <w:szCs w:val="24"/>
        </w:rPr>
        <w:t xml:space="preserve">W przypadku ustanawiania zabezpieczenia kredytu </w:t>
      </w:r>
      <w:r w:rsidR="00D47845">
        <w:rPr>
          <w:rFonts w:ascii="Calibri" w:eastAsia="Times New Roman" w:hAnsi="Calibri" w:cs="Arial"/>
          <w:bCs/>
          <w:sz w:val="24"/>
          <w:szCs w:val="24"/>
        </w:rPr>
        <w:br/>
      </w:r>
      <w:r w:rsidR="00711BD1" w:rsidRPr="00711BD1">
        <w:rPr>
          <w:rFonts w:ascii="Calibri" w:eastAsia="Times New Roman" w:hAnsi="Calibri" w:cs="Arial"/>
          <w:bCs/>
          <w:sz w:val="24"/>
          <w:szCs w:val="24"/>
        </w:rPr>
        <w:lastRenderedPageBreak/>
        <w:t xml:space="preserve">w formie poręczenia na wekslu wystawianym na rzecz Banku Kredytującego, Bank Kredytujący może przyjąć </w:t>
      </w:r>
      <w:r w:rsidR="0067664A">
        <w:rPr>
          <w:rFonts w:ascii="Calibri" w:eastAsia="Times New Roman" w:hAnsi="Calibri" w:cs="Arial"/>
          <w:bCs/>
          <w:sz w:val="24"/>
          <w:szCs w:val="24"/>
        </w:rPr>
        <w:t xml:space="preserve">także </w:t>
      </w:r>
      <w:r w:rsidR="00711BD1" w:rsidRPr="00711BD1">
        <w:rPr>
          <w:rFonts w:ascii="Calibri" w:eastAsia="Times New Roman" w:hAnsi="Calibri" w:cs="Arial"/>
          <w:bCs/>
          <w:sz w:val="24"/>
          <w:szCs w:val="24"/>
        </w:rPr>
        <w:t>od takiego poręczyciela poręczenie na wekslu wystawianym na rzecz BGK</w:t>
      </w:r>
      <w:r w:rsidR="00711BD1">
        <w:rPr>
          <w:rFonts w:ascii="Calibri" w:eastAsia="Times New Roman" w:hAnsi="Calibri" w:cs="Arial"/>
          <w:bCs/>
          <w:sz w:val="24"/>
          <w:szCs w:val="24"/>
        </w:rPr>
        <w:t>.</w:t>
      </w:r>
    </w:p>
    <w:p w14:paraId="757DE019" w14:textId="77777777" w:rsidR="00101248" w:rsidRPr="00F72B79" w:rsidRDefault="00DB05F4"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W</w:t>
      </w:r>
      <w:r w:rsidR="000053E7" w:rsidRPr="00CE1611">
        <w:rPr>
          <w:rFonts w:ascii="Calibri" w:hAnsi="Calibri"/>
          <w:sz w:val="24"/>
          <w:szCs w:val="24"/>
        </w:rPr>
        <w:t xml:space="preserve"> </w:t>
      </w:r>
      <w:r w:rsidR="00101248" w:rsidRPr="00CE1611">
        <w:rPr>
          <w:rFonts w:ascii="Calibri" w:hAnsi="Calibri"/>
          <w:sz w:val="24"/>
          <w:szCs w:val="24"/>
        </w:rPr>
        <w:t xml:space="preserve">przypadku </w:t>
      </w:r>
      <w:r w:rsidR="00BE6D97" w:rsidRPr="00CE1611">
        <w:rPr>
          <w:rFonts w:ascii="Calibri" w:hAnsi="Calibri"/>
          <w:sz w:val="24"/>
          <w:szCs w:val="24"/>
        </w:rPr>
        <w:t xml:space="preserve">obejmowania gwarancją BGK kredytu nieodnawialnego przy </w:t>
      </w:r>
      <w:r w:rsidR="00101248" w:rsidRPr="00CE1611">
        <w:rPr>
          <w:rFonts w:ascii="Calibri" w:hAnsi="Calibri"/>
          <w:sz w:val="24"/>
          <w:szCs w:val="24"/>
        </w:rPr>
        <w:t>podwyższeni</w:t>
      </w:r>
      <w:r w:rsidR="00BE6D97" w:rsidRPr="00CE1611">
        <w:rPr>
          <w:rFonts w:ascii="Calibri" w:hAnsi="Calibri"/>
          <w:sz w:val="24"/>
          <w:szCs w:val="24"/>
        </w:rPr>
        <w:t>u</w:t>
      </w:r>
      <w:r w:rsidR="00101248" w:rsidRPr="00CE1611">
        <w:rPr>
          <w:rFonts w:ascii="Calibri" w:hAnsi="Calibri"/>
          <w:sz w:val="24"/>
          <w:szCs w:val="24"/>
        </w:rPr>
        <w:t xml:space="preserve"> kwoty </w:t>
      </w:r>
      <w:r w:rsidR="00BE6D97" w:rsidRPr="00CE1611">
        <w:rPr>
          <w:rFonts w:ascii="Calibri" w:hAnsi="Calibri"/>
          <w:sz w:val="24"/>
          <w:szCs w:val="24"/>
        </w:rPr>
        <w:t xml:space="preserve">tego </w:t>
      </w:r>
      <w:r w:rsidR="00101248" w:rsidRPr="00CE1611">
        <w:rPr>
          <w:rFonts w:ascii="Calibri" w:hAnsi="Calibri"/>
          <w:sz w:val="24"/>
          <w:szCs w:val="24"/>
        </w:rPr>
        <w:t>kredytu</w:t>
      </w:r>
      <w:r w:rsidR="00BE6D97" w:rsidRPr="00CE1611">
        <w:rPr>
          <w:rFonts w:ascii="Calibri" w:hAnsi="Calibri"/>
          <w:sz w:val="24"/>
          <w:szCs w:val="24"/>
        </w:rPr>
        <w:t>,</w:t>
      </w:r>
      <w:r w:rsidR="00101248" w:rsidRPr="00CE1611">
        <w:rPr>
          <w:rFonts w:ascii="Calibri" w:hAnsi="Calibri"/>
          <w:sz w:val="24"/>
          <w:szCs w:val="24"/>
        </w:rPr>
        <w:t xml:space="preserve"> </w:t>
      </w:r>
      <w:r w:rsidR="00BE6D97" w:rsidRPr="00CE1611">
        <w:rPr>
          <w:rFonts w:ascii="Calibri" w:hAnsi="Calibri"/>
          <w:sz w:val="24"/>
          <w:szCs w:val="24"/>
        </w:rPr>
        <w:t>kwota</w:t>
      </w:r>
      <w:r w:rsidR="00101248" w:rsidRPr="00CE1611">
        <w:rPr>
          <w:rFonts w:ascii="Calibri" w:hAnsi="Calibri"/>
          <w:sz w:val="24"/>
          <w:szCs w:val="24"/>
        </w:rPr>
        <w:t xml:space="preserve"> </w:t>
      </w:r>
      <w:r w:rsidR="00BE6D97" w:rsidRPr="00CE1611">
        <w:rPr>
          <w:rFonts w:ascii="Calibri" w:hAnsi="Calibri"/>
          <w:sz w:val="24"/>
          <w:szCs w:val="24"/>
        </w:rPr>
        <w:t xml:space="preserve">gwarancji </w:t>
      </w:r>
      <w:r w:rsidR="00101248" w:rsidRPr="00CE1611">
        <w:rPr>
          <w:rFonts w:ascii="Calibri" w:hAnsi="Calibri"/>
          <w:sz w:val="24"/>
          <w:szCs w:val="24"/>
        </w:rPr>
        <w:t>BGK stanowi nie więcej niż 60%</w:t>
      </w:r>
      <w:r w:rsidR="006E54FA">
        <w:rPr>
          <w:rFonts w:ascii="Calibri" w:hAnsi="Calibri"/>
          <w:sz w:val="24"/>
          <w:szCs w:val="24"/>
        </w:rPr>
        <w:t>,</w:t>
      </w:r>
      <w:r w:rsidR="006E54FA" w:rsidRPr="006E54FA">
        <w:rPr>
          <w:rFonts w:ascii="Calibri" w:hAnsi="Calibri"/>
          <w:sz w:val="24"/>
          <w:szCs w:val="24"/>
        </w:rPr>
        <w:t xml:space="preserve"> </w:t>
      </w:r>
      <w:r w:rsidR="006E54FA">
        <w:rPr>
          <w:rFonts w:ascii="Calibri" w:hAnsi="Calibri"/>
          <w:sz w:val="24"/>
          <w:szCs w:val="24"/>
        </w:rPr>
        <w:t>z zastrzeżeniem</w:t>
      </w:r>
      <w:r w:rsidR="006E54FA" w:rsidRPr="00CE1611">
        <w:rPr>
          <w:rFonts w:ascii="Calibri" w:hAnsi="Calibri"/>
          <w:sz w:val="24"/>
          <w:szCs w:val="24"/>
        </w:rPr>
        <w:t xml:space="preserve"> </w:t>
      </w:r>
      <w:r w:rsidR="006E54FA">
        <w:rPr>
          <w:rFonts w:ascii="Calibri" w:hAnsi="Calibri"/>
          <w:sz w:val="24"/>
          <w:szCs w:val="24"/>
        </w:rPr>
        <w:t xml:space="preserve">ust. 1 </w:t>
      </w:r>
      <w:r w:rsidR="006E54FA" w:rsidRPr="00362345">
        <w:rPr>
          <w:rFonts w:ascii="Calibri" w:hAnsi="Calibri"/>
          <w:sz w:val="24"/>
          <w:szCs w:val="24"/>
        </w:rPr>
        <w:t>pkt 1 i 2</w:t>
      </w:r>
      <w:r w:rsidR="006E54FA">
        <w:rPr>
          <w:rFonts w:ascii="Calibri" w:hAnsi="Calibri"/>
          <w:sz w:val="24"/>
          <w:szCs w:val="24"/>
        </w:rPr>
        <w:t xml:space="preserve">, </w:t>
      </w:r>
      <w:r w:rsidR="00101248" w:rsidRPr="00CE1611">
        <w:rPr>
          <w:rFonts w:ascii="Calibri" w:hAnsi="Calibri"/>
          <w:sz w:val="24"/>
          <w:szCs w:val="24"/>
        </w:rPr>
        <w:t xml:space="preserve"> kwoty</w:t>
      </w:r>
      <w:r w:rsidR="00BE6D97" w:rsidRPr="00CE1611">
        <w:rPr>
          <w:rFonts w:ascii="Calibri" w:hAnsi="Calibri"/>
          <w:sz w:val="24"/>
          <w:szCs w:val="24"/>
        </w:rPr>
        <w:t>,</w:t>
      </w:r>
      <w:r w:rsidR="006E54FA">
        <w:rPr>
          <w:rFonts w:ascii="Calibri" w:hAnsi="Calibri"/>
          <w:sz w:val="24"/>
          <w:szCs w:val="24"/>
        </w:rPr>
        <w:t xml:space="preserve"> </w:t>
      </w:r>
      <w:r w:rsidR="00BE6D97" w:rsidRPr="00CE1611">
        <w:rPr>
          <w:rFonts w:ascii="Calibri" w:hAnsi="Calibri"/>
          <w:sz w:val="24"/>
          <w:szCs w:val="24"/>
        </w:rPr>
        <w:t xml:space="preserve">o którą uległa podwyższeniu kwota kredytu, co oznacza że procentowy wskaźnik gwarancji w odniesieniu do podwyższonej kwoty kredytu nie może być wyższy niż wynik proporcji z jednej strony - kwoty stanowiącej nie więcej </w:t>
      </w:r>
      <w:r w:rsidR="001553D6">
        <w:rPr>
          <w:rFonts w:ascii="Calibri" w:hAnsi="Calibri"/>
          <w:sz w:val="24"/>
          <w:szCs w:val="24"/>
        </w:rPr>
        <w:t xml:space="preserve">niż </w:t>
      </w:r>
      <w:r w:rsidR="00BE6D97" w:rsidRPr="00CE1611">
        <w:rPr>
          <w:rFonts w:ascii="Calibri" w:hAnsi="Calibri"/>
          <w:sz w:val="24"/>
          <w:szCs w:val="24"/>
        </w:rPr>
        <w:t>60%</w:t>
      </w:r>
      <w:r w:rsidR="006E54FA">
        <w:rPr>
          <w:rFonts w:ascii="Calibri" w:hAnsi="Calibri"/>
          <w:sz w:val="24"/>
          <w:szCs w:val="24"/>
        </w:rPr>
        <w:t>, z zastrzeżeniem</w:t>
      </w:r>
      <w:r w:rsidR="00BE6D97" w:rsidRPr="00CE1611">
        <w:rPr>
          <w:rFonts w:ascii="Calibri" w:hAnsi="Calibri"/>
          <w:sz w:val="24"/>
          <w:szCs w:val="24"/>
        </w:rPr>
        <w:t xml:space="preserve"> </w:t>
      </w:r>
      <w:r w:rsidR="006E54FA">
        <w:rPr>
          <w:rFonts w:ascii="Calibri" w:hAnsi="Calibri"/>
          <w:sz w:val="24"/>
          <w:szCs w:val="24"/>
        </w:rPr>
        <w:t xml:space="preserve">ust. 1 </w:t>
      </w:r>
      <w:r w:rsidR="006E54FA" w:rsidRPr="00362345">
        <w:rPr>
          <w:rFonts w:ascii="Calibri" w:hAnsi="Calibri"/>
          <w:sz w:val="24"/>
          <w:szCs w:val="24"/>
        </w:rPr>
        <w:t>pkt 1 i 2</w:t>
      </w:r>
      <w:r w:rsidR="006E54FA">
        <w:rPr>
          <w:rFonts w:ascii="Calibri" w:hAnsi="Calibri"/>
          <w:sz w:val="24"/>
          <w:szCs w:val="24"/>
        </w:rPr>
        <w:t xml:space="preserve">, </w:t>
      </w:r>
      <w:r w:rsidR="00BE6D97" w:rsidRPr="00CE1611">
        <w:rPr>
          <w:rFonts w:ascii="Calibri" w:hAnsi="Calibri"/>
          <w:sz w:val="24"/>
          <w:szCs w:val="24"/>
        </w:rPr>
        <w:t>kwoty, o którą uległa podwyższeniu kwota kredytu, a z drugiej strony - podwyższonej kwoty kredytu.</w:t>
      </w:r>
      <w:r w:rsidR="00101248" w:rsidRPr="00CE1611">
        <w:rPr>
          <w:rFonts w:ascii="Calibri" w:hAnsi="Calibri"/>
          <w:sz w:val="24"/>
          <w:szCs w:val="24"/>
        </w:rPr>
        <w:t xml:space="preserve"> Wskaźnik procentowy gwarancji </w:t>
      </w:r>
      <w:r w:rsidR="00BE6D97" w:rsidRPr="00F72B79">
        <w:rPr>
          <w:rFonts w:ascii="Calibri" w:hAnsi="Calibri"/>
          <w:sz w:val="24"/>
          <w:szCs w:val="24"/>
        </w:rPr>
        <w:t xml:space="preserve">w odniesieniu do podwyższonej kwoty kredytu, wyliczony z uwzględnieniem zasady opisanej w zdaniu poprzednim, </w:t>
      </w:r>
      <w:r w:rsidR="00502309" w:rsidRPr="00F72B79">
        <w:rPr>
          <w:rFonts w:ascii="Calibri" w:hAnsi="Calibri"/>
          <w:sz w:val="24"/>
          <w:szCs w:val="24"/>
        </w:rPr>
        <w:t xml:space="preserve">określony jest </w:t>
      </w:r>
      <w:r w:rsidR="00F67B61" w:rsidRPr="00F72B79">
        <w:rPr>
          <w:rFonts w:ascii="Calibri" w:hAnsi="Calibri"/>
          <w:sz w:val="24"/>
          <w:szCs w:val="24"/>
        </w:rPr>
        <w:t xml:space="preserve">w </w:t>
      </w:r>
      <w:r w:rsidR="00502309" w:rsidRPr="00F72B79">
        <w:rPr>
          <w:rFonts w:ascii="Calibri" w:hAnsi="Calibri"/>
          <w:sz w:val="24"/>
          <w:szCs w:val="24"/>
        </w:rPr>
        <w:t>umowie kredytu</w:t>
      </w:r>
      <w:r w:rsidR="00101248" w:rsidRPr="00F72B79">
        <w:rPr>
          <w:rFonts w:ascii="Calibri" w:hAnsi="Calibri"/>
          <w:sz w:val="24"/>
          <w:szCs w:val="24"/>
        </w:rPr>
        <w:t>.</w:t>
      </w:r>
    </w:p>
    <w:p w14:paraId="790B2128" w14:textId="77777777" w:rsidR="00277DDC" w:rsidRPr="00CE1611" w:rsidRDefault="003D4E82" w:rsidP="00232731">
      <w:pPr>
        <w:numPr>
          <w:ilvl w:val="0"/>
          <w:numId w:val="12"/>
        </w:numPr>
        <w:tabs>
          <w:tab w:val="num" w:pos="360"/>
        </w:tabs>
        <w:ind w:left="360"/>
        <w:jc w:val="both"/>
        <w:rPr>
          <w:rFonts w:ascii="Calibri" w:hAnsi="Calibri"/>
          <w:sz w:val="24"/>
          <w:szCs w:val="24"/>
        </w:rPr>
      </w:pPr>
      <w:r w:rsidRPr="00F72B79">
        <w:rPr>
          <w:rFonts w:ascii="Calibri" w:hAnsi="Calibri"/>
          <w:sz w:val="24"/>
          <w:szCs w:val="24"/>
        </w:rPr>
        <w:t xml:space="preserve">W przypadku przekroczenia limitu </w:t>
      </w:r>
      <w:r w:rsidR="009974BF" w:rsidRPr="00C8625B">
        <w:rPr>
          <w:rFonts w:ascii="Calibri" w:hAnsi="Calibri"/>
          <w:sz w:val="24"/>
          <w:szCs w:val="24"/>
        </w:rPr>
        <w:t xml:space="preserve">pomocy </w:t>
      </w:r>
      <w:r w:rsidRPr="00C8625B">
        <w:rPr>
          <w:rFonts w:ascii="Calibri" w:hAnsi="Calibri"/>
          <w:sz w:val="24"/>
          <w:szCs w:val="24"/>
        </w:rPr>
        <w:t xml:space="preserve">de minimis </w:t>
      </w:r>
      <w:r w:rsidR="0023279B" w:rsidRPr="00C8625B">
        <w:rPr>
          <w:rFonts w:ascii="Calibri" w:hAnsi="Calibri"/>
          <w:sz w:val="24"/>
          <w:szCs w:val="24"/>
        </w:rPr>
        <w:t xml:space="preserve">lub przeznaczenia środków </w:t>
      </w:r>
      <w:r w:rsidR="0023279B" w:rsidRPr="007B4EF6">
        <w:rPr>
          <w:rFonts w:ascii="Calibri" w:hAnsi="Calibri"/>
          <w:sz w:val="24"/>
          <w:szCs w:val="24"/>
        </w:rPr>
        <w:t>z kredytu objętego gwarancją de minimis na działal</w:t>
      </w:r>
      <w:r w:rsidR="0023279B" w:rsidRPr="00CE1611">
        <w:rPr>
          <w:rFonts w:ascii="Calibri" w:hAnsi="Calibri"/>
          <w:sz w:val="24"/>
          <w:szCs w:val="24"/>
        </w:rPr>
        <w:t xml:space="preserve">ność wykluczoną stosownie do </w:t>
      </w:r>
      <w:r w:rsidR="00235944" w:rsidRPr="00CE1611">
        <w:rPr>
          <w:rFonts w:ascii="Calibri" w:hAnsi="Calibri"/>
          <w:sz w:val="24"/>
          <w:szCs w:val="24"/>
        </w:rPr>
        <w:t>r</w:t>
      </w:r>
      <w:r w:rsidR="0023279B" w:rsidRPr="00CE1611">
        <w:rPr>
          <w:rFonts w:ascii="Calibri" w:hAnsi="Calibri"/>
          <w:sz w:val="24"/>
          <w:szCs w:val="24"/>
        </w:rPr>
        <w:t>ozporządzenia Komisji (</w:t>
      </w:r>
      <w:r w:rsidR="007F162B" w:rsidRPr="00CE1611">
        <w:rPr>
          <w:rFonts w:ascii="Calibri" w:hAnsi="Calibri"/>
          <w:sz w:val="24"/>
          <w:szCs w:val="24"/>
        </w:rPr>
        <w:t>U</w:t>
      </w:r>
      <w:r w:rsidR="0023279B" w:rsidRPr="00CE1611">
        <w:rPr>
          <w:rFonts w:ascii="Calibri" w:hAnsi="Calibri"/>
          <w:sz w:val="24"/>
          <w:szCs w:val="24"/>
        </w:rPr>
        <w:t xml:space="preserve">E) nr </w:t>
      </w:r>
      <w:r w:rsidR="00E86E48">
        <w:rPr>
          <w:rFonts w:ascii="Calibri" w:hAnsi="Calibri"/>
          <w:sz w:val="24"/>
          <w:szCs w:val="24"/>
        </w:rPr>
        <w:t>2023</w:t>
      </w:r>
      <w:r w:rsidR="00DF3227" w:rsidRPr="00CE1611">
        <w:rPr>
          <w:rFonts w:ascii="Calibri" w:hAnsi="Calibri"/>
          <w:sz w:val="24"/>
          <w:szCs w:val="24"/>
        </w:rPr>
        <w:t>/2</w:t>
      </w:r>
      <w:r w:rsidR="00E86E48">
        <w:rPr>
          <w:rFonts w:ascii="Calibri" w:hAnsi="Calibri"/>
          <w:sz w:val="24"/>
          <w:szCs w:val="24"/>
        </w:rPr>
        <w:t>831</w:t>
      </w:r>
      <w:r w:rsidR="00DF3227" w:rsidRPr="00CE1611">
        <w:rPr>
          <w:rFonts w:ascii="Calibri" w:hAnsi="Calibri"/>
          <w:sz w:val="24"/>
          <w:szCs w:val="24"/>
        </w:rPr>
        <w:t xml:space="preserve"> z dnia 1</w:t>
      </w:r>
      <w:r w:rsidR="00E86E48">
        <w:rPr>
          <w:rFonts w:ascii="Calibri" w:hAnsi="Calibri"/>
          <w:sz w:val="24"/>
          <w:szCs w:val="24"/>
        </w:rPr>
        <w:t>3</w:t>
      </w:r>
      <w:r w:rsidR="00DF3227" w:rsidRPr="00CE1611">
        <w:rPr>
          <w:rFonts w:ascii="Calibri" w:hAnsi="Calibri"/>
          <w:sz w:val="24"/>
          <w:szCs w:val="24"/>
        </w:rPr>
        <w:t xml:space="preserve"> grudnia 20</w:t>
      </w:r>
      <w:r w:rsidR="00E86E48">
        <w:rPr>
          <w:rFonts w:ascii="Calibri" w:hAnsi="Calibri"/>
          <w:sz w:val="24"/>
          <w:szCs w:val="24"/>
        </w:rPr>
        <w:t>2</w:t>
      </w:r>
      <w:r w:rsidR="00DF3227" w:rsidRPr="00CE1611">
        <w:rPr>
          <w:rFonts w:ascii="Calibri" w:hAnsi="Calibri"/>
          <w:sz w:val="24"/>
          <w:szCs w:val="24"/>
        </w:rPr>
        <w:t>3</w:t>
      </w:r>
      <w:r w:rsidR="00101760" w:rsidRPr="00CE1611">
        <w:rPr>
          <w:rFonts w:ascii="Calibri" w:hAnsi="Calibri"/>
          <w:sz w:val="24"/>
          <w:szCs w:val="24"/>
        </w:rPr>
        <w:t xml:space="preserve"> </w:t>
      </w:r>
      <w:r w:rsidR="00DF3227" w:rsidRPr="00CE1611">
        <w:rPr>
          <w:rFonts w:ascii="Calibri" w:hAnsi="Calibri"/>
          <w:sz w:val="24"/>
          <w:szCs w:val="24"/>
        </w:rPr>
        <w:t>r. w sprawie stosowania art.</w:t>
      </w:r>
      <w:r w:rsidR="00101760" w:rsidRPr="00CE1611">
        <w:rPr>
          <w:rFonts w:ascii="Calibri" w:hAnsi="Calibri"/>
          <w:sz w:val="24"/>
          <w:szCs w:val="24"/>
        </w:rPr>
        <w:t xml:space="preserve"> </w:t>
      </w:r>
      <w:r w:rsidR="00DF3227" w:rsidRPr="00CE1611">
        <w:rPr>
          <w:rFonts w:ascii="Calibri" w:hAnsi="Calibri"/>
          <w:sz w:val="24"/>
          <w:szCs w:val="24"/>
        </w:rPr>
        <w:t>107 i 108 Traktatu o funkcjonowaniu Unii Europejskiej do pomocy de minimis,</w:t>
      </w:r>
      <w:r w:rsidR="00A21FBE" w:rsidRPr="00CE1611">
        <w:rPr>
          <w:rFonts w:ascii="Calibri" w:hAnsi="Calibri"/>
          <w:sz w:val="24"/>
          <w:szCs w:val="24"/>
        </w:rPr>
        <w:t xml:space="preserve"> </w:t>
      </w:r>
      <w:r w:rsidR="0023279B" w:rsidRPr="00CE1611">
        <w:rPr>
          <w:rFonts w:ascii="Calibri" w:hAnsi="Calibri"/>
          <w:sz w:val="24"/>
          <w:szCs w:val="24"/>
        </w:rPr>
        <w:t>pomoc traktowana jest jako pomoc nielegalna i podlega zwrotowi wraz z odsetkami, o których mowa w art. 1</w:t>
      </w:r>
      <w:r w:rsidR="00A07878" w:rsidRPr="00CE1611">
        <w:rPr>
          <w:rFonts w:ascii="Calibri" w:hAnsi="Calibri"/>
          <w:sz w:val="24"/>
          <w:szCs w:val="24"/>
        </w:rPr>
        <w:t>6</w:t>
      </w:r>
      <w:r w:rsidR="0023279B" w:rsidRPr="00CE1611">
        <w:rPr>
          <w:rFonts w:ascii="Calibri" w:hAnsi="Calibri"/>
          <w:sz w:val="24"/>
          <w:szCs w:val="24"/>
        </w:rPr>
        <w:t xml:space="preserve"> ust. 2 rozporządzenia Rady (</w:t>
      </w:r>
      <w:r w:rsidR="00A07878" w:rsidRPr="00CE1611">
        <w:rPr>
          <w:rFonts w:ascii="Calibri" w:hAnsi="Calibri"/>
          <w:sz w:val="24"/>
          <w:szCs w:val="24"/>
        </w:rPr>
        <w:t>U</w:t>
      </w:r>
      <w:r w:rsidR="0023279B" w:rsidRPr="00CE1611">
        <w:rPr>
          <w:rFonts w:ascii="Calibri" w:hAnsi="Calibri"/>
          <w:sz w:val="24"/>
          <w:szCs w:val="24"/>
        </w:rPr>
        <w:t xml:space="preserve">E) </w:t>
      </w:r>
      <w:r w:rsidR="00A07878" w:rsidRPr="00CE1611">
        <w:rPr>
          <w:rFonts w:ascii="Calibri" w:hAnsi="Calibri"/>
          <w:sz w:val="24"/>
          <w:szCs w:val="24"/>
        </w:rPr>
        <w:t>2015</w:t>
      </w:r>
      <w:r w:rsidR="0023279B" w:rsidRPr="00CE1611">
        <w:rPr>
          <w:rFonts w:ascii="Calibri" w:hAnsi="Calibri"/>
          <w:sz w:val="24"/>
          <w:szCs w:val="24"/>
        </w:rPr>
        <w:t>/1</w:t>
      </w:r>
      <w:r w:rsidR="00A07878" w:rsidRPr="00CE1611">
        <w:rPr>
          <w:rFonts w:ascii="Calibri" w:hAnsi="Calibri"/>
          <w:sz w:val="24"/>
          <w:szCs w:val="24"/>
        </w:rPr>
        <w:t>58</w:t>
      </w:r>
      <w:r w:rsidR="0023279B" w:rsidRPr="00CE1611">
        <w:rPr>
          <w:rFonts w:ascii="Calibri" w:hAnsi="Calibri"/>
          <w:sz w:val="24"/>
          <w:szCs w:val="24"/>
        </w:rPr>
        <w:t xml:space="preserve">9 z dnia </w:t>
      </w:r>
      <w:r w:rsidR="00A07878" w:rsidRPr="00CE1611">
        <w:rPr>
          <w:rFonts w:ascii="Calibri" w:hAnsi="Calibri"/>
          <w:sz w:val="24"/>
          <w:szCs w:val="24"/>
        </w:rPr>
        <w:t>13</w:t>
      </w:r>
      <w:r w:rsidR="0023279B" w:rsidRPr="00CE1611">
        <w:rPr>
          <w:rFonts w:ascii="Calibri" w:hAnsi="Calibri"/>
          <w:sz w:val="24"/>
          <w:szCs w:val="24"/>
        </w:rPr>
        <w:t xml:space="preserve"> </w:t>
      </w:r>
      <w:r w:rsidR="00A07878" w:rsidRPr="00CE1611">
        <w:rPr>
          <w:rFonts w:ascii="Calibri" w:hAnsi="Calibri"/>
          <w:sz w:val="24"/>
          <w:szCs w:val="24"/>
        </w:rPr>
        <w:t>lipca</w:t>
      </w:r>
      <w:r w:rsidR="0023279B" w:rsidRPr="00CE1611">
        <w:rPr>
          <w:rFonts w:ascii="Calibri" w:hAnsi="Calibri"/>
          <w:sz w:val="24"/>
          <w:szCs w:val="24"/>
        </w:rPr>
        <w:t xml:space="preserve"> </w:t>
      </w:r>
      <w:r w:rsidR="00A07878" w:rsidRPr="00CE1611">
        <w:rPr>
          <w:rFonts w:ascii="Calibri" w:hAnsi="Calibri"/>
          <w:sz w:val="24"/>
          <w:szCs w:val="24"/>
        </w:rPr>
        <w:t>2015</w:t>
      </w:r>
      <w:r w:rsidR="0023279B" w:rsidRPr="00CE1611">
        <w:rPr>
          <w:rFonts w:ascii="Calibri" w:hAnsi="Calibri"/>
          <w:sz w:val="24"/>
          <w:szCs w:val="24"/>
        </w:rPr>
        <w:t xml:space="preserve"> ustanawiającego szczegółowe zasady stosowania art. </w:t>
      </w:r>
      <w:r w:rsidR="00A07878" w:rsidRPr="00CE1611">
        <w:rPr>
          <w:rFonts w:ascii="Calibri" w:hAnsi="Calibri"/>
          <w:sz w:val="24"/>
          <w:szCs w:val="24"/>
        </w:rPr>
        <w:t>108</w:t>
      </w:r>
      <w:r w:rsidR="0023279B" w:rsidRPr="00CE1611">
        <w:rPr>
          <w:rFonts w:ascii="Calibri" w:hAnsi="Calibri"/>
          <w:sz w:val="24"/>
          <w:szCs w:val="24"/>
        </w:rPr>
        <w:t xml:space="preserve"> Traktatu </w:t>
      </w:r>
      <w:r w:rsidR="00A07878" w:rsidRPr="00CE1611">
        <w:rPr>
          <w:rFonts w:ascii="Calibri" w:hAnsi="Calibri"/>
          <w:sz w:val="24"/>
          <w:szCs w:val="24"/>
        </w:rPr>
        <w:t>o funkcjonowaniu Unii Eur</w:t>
      </w:r>
      <w:r w:rsidR="004569C9" w:rsidRPr="00CE1611">
        <w:rPr>
          <w:rFonts w:ascii="Calibri" w:hAnsi="Calibri"/>
          <w:sz w:val="24"/>
          <w:szCs w:val="24"/>
        </w:rPr>
        <w:t>o</w:t>
      </w:r>
      <w:r w:rsidR="00A07878" w:rsidRPr="00CE1611">
        <w:rPr>
          <w:rFonts w:ascii="Calibri" w:hAnsi="Calibri"/>
          <w:sz w:val="24"/>
          <w:szCs w:val="24"/>
        </w:rPr>
        <w:t>pejskiej</w:t>
      </w:r>
      <w:r w:rsidR="0023279B" w:rsidRPr="00CE1611">
        <w:rPr>
          <w:rFonts w:ascii="Calibri" w:hAnsi="Calibri"/>
          <w:sz w:val="24"/>
          <w:szCs w:val="24"/>
        </w:rPr>
        <w:t>.</w:t>
      </w:r>
    </w:p>
    <w:p w14:paraId="3B03E1F5" w14:textId="77777777" w:rsidR="00C61C0E" w:rsidRPr="00CE1611" w:rsidRDefault="00C61C0E"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Przed wypowiedzeniem umowy kredytu lub przed  wypłat</w:t>
      </w:r>
      <w:r w:rsidR="000D4621">
        <w:rPr>
          <w:rFonts w:ascii="Calibri" w:hAnsi="Calibri"/>
          <w:sz w:val="24"/>
          <w:szCs w:val="24"/>
        </w:rPr>
        <w:t>ą</w:t>
      </w:r>
      <w:r w:rsidRPr="00CE1611">
        <w:rPr>
          <w:rFonts w:ascii="Calibri" w:hAnsi="Calibri"/>
          <w:sz w:val="24"/>
          <w:szCs w:val="24"/>
        </w:rPr>
        <w:t xml:space="preserve"> gwarancji Bank Kredytujący może zmienić warunki spłaty kredytu,</w:t>
      </w:r>
      <w:r w:rsidR="000F5BB2" w:rsidRPr="000F5BB2">
        <w:rPr>
          <w:rFonts w:ascii="Calibri" w:hAnsi="Calibri"/>
          <w:sz w:val="24"/>
          <w:szCs w:val="24"/>
        </w:rPr>
        <w:t xml:space="preserve"> </w:t>
      </w:r>
      <w:r w:rsidR="000F5BB2" w:rsidRPr="00C251F4">
        <w:rPr>
          <w:rFonts w:ascii="Calibri" w:hAnsi="Calibri"/>
          <w:sz w:val="24"/>
          <w:szCs w:val="24"/>
        </w:rPr>
        <w:t xml:space="preserve">zgodnie z zasadami stosowanymi przez Bank Kredytujący, </w:t>
      </w:r>
      <w:r w:rsidR="00D47845">
        <w:rPr>
          <w:rFonts w:ascii="Calibri" w:hAnsi="Calibri"/>
          <w:sz w:val="24"/>
          <w:szCs w:val="24"/>
        </w:rPr>
        <w:br/>
      </w:r>
      <w:r w:rsidR="000F5BB2" w:rsidRPr="00C251F4">
        <w:rPr>
          <w:rFonts w:ascii="Calibri" w:hAnsi="Calibri"/>
          <w:sz w:val="24"/>
          <w:szCs w:val="24"/>
        </w:rPr>
        <w:t>z zastrzeżeniem ust. 1</w:t>
      </w:r>
      <w:r w:rsidR="00BF6090">
        <w:rPr>
          <w:rFonts w:ascii="Calibri" w:hAnsi="Calibri"/>
          <w:sz w:val="24"/>
          <w:szCs w:val="24"/>
        </w:rPr>
        <w:t>6</w:t>
      </w:r>
      <w:r w:rsidR="000F5BB2">
        <w:rPr>
          <w:rFonts w:ascii="Calibri" w:hAnsi="Calibri"/>
          <w:sz w:val="24"/>
          <w:szCs w:val="24"/>
        </w:rPr>
        <w:t xml:space="preserve"> i 1</w:t>
      </w:r>
      <w:r w:rsidR="00BF6090">
        <w:rPr>
          <w:rFonts w:ascii="Calibri" w:hAnsi="Calibri"/>
          <w:sz w:val="24"/>
          <w:szCs w:val="24"/>
        </w:rPr>
        <w:t>7</w:t>
      </w:r>
      <w:r w:rsidR="000F5BB2">
        <w:rPr>
          <w:rFonts w:ascii="Calibri" w:hAnsi="Calibri"/>
          <w:sz w:val="24"/>
          <w:szCs w:val="24"/>
        </w:rPr>
        <w:t>,</w:t>
      </w:r>
      <w:r w:rsidRPr="00F72B79">
        <w:rPr>
          <w:rFonts w:ascii="Calibri" w:hAnsi="Calibri"/>
          <w:sz w:val="24"/>
          <w:szCs w:val="24"/>
        </w:rPr>
        <w:t xml:space="preserve"> po dokonaniu oceny sytuacji ekonomiczn</w:t>
      </w:r>
      <w:r w:rsidR="000F5BB2">
        <w:rPr>
          <w:rFonts w:ascii="Calibri" w:hAnsi="Calibri"/>
          <w:sz w:val="24"/>
          <w:szCs w:val="24"/>
        </w:rPr>
        <w:t>o-finansowej</w:t>
      </w:r>
      <w:r w:rsidRPr="00F72B79">
        <w:rPr>
          <w:rFonts w:ascii="Calibri" w:hAnsi="Calibri"/>
          <w:sz w:val="24"/>
          <w:szCs w:val="24"/>
        </w:rPr>
        <w:t xml:space="preserve"> Kredytobiorcy i stwierdzeniu, że spłata kredytu jest możliwa w terminach określonych </w:t>
      </w:r>
      <w:r w:rsidR="00D47845">
        <w:rPr>
          <w:rFonts w:ascii="Calibri" w:hAnsi="Calibri"/>
          <w:sz w:val="24"/>
          <w:szCs w:val="24"/>
        </w:rPr>
        <w:br/>
      </w:r>
      <w:r w:rsidRPr="00F72B79">
        <w:rPr>
          <w:rFonts w:ascii="Calibri" w:hAnsi="Calibri"/>
          <w:sz w:val="24"/>
          <w:szCs w:val="24"/>
        </w:rPr>
        <w:t>w zmienionych warunkach spłaty kredytu</w:t>
      </w:r>
      <w:r w:rsidR="006C56F5" w:rsidRPr="00C8625B">
        <w:rPr>
          <w:rFonts w:ascii="Calibri" w:hAnsi="Calibri"/>
          <w:sz w:val="24"/>
          <w:szCs w:val="24"/>
        </w:rPr>
        <w:t xml:space="preserve">, </w:t>
      </w:r>
      <w:r w:rsidR="00E03F2D" w:rsidRPr="00C8625B">
        <w:rPr>
          <w:rFonts w:ascii="Calibri" w:hAnsi="Calibri"/>
          <w:sz w:val="24"/>
          <w:szCs w:val="24"/>
        </w:rPr>
        <w:t xml:space="preserve">przy czym </w:t>
      </w:r>
      <w:r w:rsidR="006C56F5" w:rsidRPr="00C8625B">
        <w:rPr>
          <w:rFonts w:ascii="Calibri" w:hAnsi="Calibri"/>
          <w:sz w:val="24"/>
          <w:szCs w:val="24"/>
        </w:rPr>
        <w:t xml:space="preserve">w takim przypadku </w:t>
      </w:r>
      <w:r w:rsidR="00E03F2D" w:rsidRPr="007B4EF6">
        <w:rPr>
          <w:rFonts w:ascii="Calibri" w:hAnsi="Calibri"/>
          <w:sz w:val="24"/>
          <w:szCs w:val="24"/>
        </w:rPr>
        <w:t xml:space="preserve">wydłużenie </w:t>
      </w:r>
      <w:r w:rsidR="006C56F5" w:rsidRPr="00CE1611">
        <w:rPr>
          <w:rFonts w:ascii="Calibri" w:hAnsi="Calibri"/>
          <w:sz w:val="24"/>
          <w:szCs w:val="24"/>
        </w:rPr>
        <w:t>terminu ważności gwarancji następuje z uwzględnieniem postanowień ust. 2.</w:t>
      </w:r>
    </w:p>
    <w:p w14:paraId="1F005989" w14:textId="77777777" w:rsidR="00C61C0E" w:rsidRPr="00CE1611" w:rsidRDefault="00C61C0E"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Zmiana warunków spłaty kredytu, o której mowa w ust. 1</w:t>
      </w:r>
      <w:r w:rsidR="00BF6090">
        <w:rPr>
          <w:rFonts w:ascii="Calibri" w:hAnsi="Calibri"/>
          <w:sz w:val="24"/>
          <w:szCs w:val="24"/>
        </w:rPr>
        <w:t>5</w:t>
      </w:r>
      <w:r w:rsidRPr="00CE1611">
        <w:rPr>
          <w:rFonts w:ascii="Calibri" w:hAnsi="Calibri"/>
          <w:sz w:val="24"/>
          <w:szCs w:val="24"/>
        </w:rPr>
        <w:t xml:space="preserve">, nie może dotyczyć kredytu udzielonego Kredytobiorcy korzystającemu z pomocy na ratowanie lub restrukturyzację lub będącego przedmiotem zbiorowego postępowania upadłościowego lub </w:t>
      </w:r>
      <w:r w:rsidR="00524D18" w:rsidRPr="00CE1611">
        <w:rPr>
          <w:rFonts w:ascii="Calibri" w:hAnsi="Calibri"/>
          <w:sz w:val="24"/>
          <w:szCs w:val="24"/>
        </w:rPr>
        <w:t>spełniającego określone właściwym dla niego prawem krajowym, kryteria objęcia zbiorowym postępowaniem upadłościowym na wniosek wierzycieli</w:t>
      </w:r>
      <w:r w:rsidRPr="00CE1611">
        <w:rPr>
          <w:rFonts w:ascii="Calibri" w:hAnsi="Calibri"/>
          <w:sz w:val="24"/>
          <w:szCs w:val="24"/>
        </w:rPr>
        <w:t>.</w:t>
      </w:r>
    </w:p>
    <w:p w14:paraId="6B7794F7" w14:textId="77777777" w:rsidR="00C61C0E" w:rsidRPr="00CE1611" w:rsidRDefault="00C61C0E" w:rsidP="00232731">
      <w:pPr>
        <w:numPr>
          <w:ilvl w:val="0"/>
          <w:numId w:val="12"/>
        </w:numPr>
        <w:tabs>
          <w:tab w:val="num" w:pos="360"/>
        </w:tabs>
        <w:ind w:left="360"/>
        <w:jc w:val="both"/>
        <w:rPr>
          <w:rFonts w:ascii="Calibri" w:hAnsi="Calibri"/>
          <w:sz w:val="24"/>
          <w:szCs w:val="24"/>
        </w:rPr>
      </w:pPr>
      <w:r w:rsidRPr="00CE1611">
        <w:rPr>
          <w:rFonts w:ascii="Calibri" w:hAnsi="Calibri"/>
          <w:sz w:val="24"/>
          <w:szCs w:val="24"/>
        </w:rPr>
        <w:t>W przypadku dokonania zmiany warunków spłaty kredytu objętego gwarancją, o której mowa w ust. 1</w:t>
      </w:r>
      <w:r w:rsidR="00BF6090">
        <w:rPr>
          <w:rFonts w:ascii="Calibri" w:hAnsi="Calibri"/>
          <w:sz w:val="24"/>
          <w:szCs w:val="24"/>
        </w:rPr>
        <w:t>5</w:t>
      </w:r>
      <w:r w:rsidRPr="00CE1611">
        <w:rPr>
          <w:rFonts w:ascii="Calibri" w:hAnsi="Calibri"/>
          <w:sz w:val="24"/>
          <w:szCs w:val="24"/>
        </w:rPr>
        <w:t xml:space="preserve">, </w:t>
      </w:r>
      <w:r w:rsidR="00750AF7" w:rsidRPr="00750AF7">
        <w:rPr>
          <w:rFonts w:ascii="Calibri" w:eastAsia="Times New Roman" w:hAnsi="Calibri" w:cs="Calibri"/>
          <w:sz w:val="24"/>
          <w:szCs w:val="24"/>
        </w:rPr>
        <w:t>polegającej na wydłużeniu okresu spłaty kredytu</w:t>
      </w:r>
      <w:r w:rsidR="00750AF7">
        <w:rPr>
          <w:rFonts w:ascii="Calibri" w:eastAsia="Times New Roman" w:hAnsi="Calibri" w:cs="Calibri"/>
          <w:sz w:val="24"/>
          <w:szCs w:val="24"/>
        </w:rPr>
        <w:t>,</w:t>
      </w:r>
      <w:r w:rsidR="00750AF7" w:rsidRPr="00750AF7">
        <w:rPr>
          <w:rFonts w:ascii="Calibri" w:eastAsia="Times New Roman" w:hAnsi="Calibri"/>
          <w:sz w:val="24"/>
          <w:szCs w:val="24"/>
        </w:rPr>
        <w:t xml:space="preserve"> </w:t>
      </w:r>
      <w:r w:rsidRPr="00CE1611">
        <w:rPr>
          <w:rFonts w:ascii="Calibri" w:hAnsi="Calibri"/>
          <w:sz w:val="24"/>
          <w:szCs w:val="24"/>
        </w:rPr>
        <w:t>maksymalny okres gwarancji wynosi:</w:t>
      </w:r>
    </w:p>
    <w:p w14:paraId="659AAA69" w14:textId="77777777" w:rsidR="00C61C0E" w:rsidRPr="00F72B79" w:rsidRDefault="00C61C0E" w:rsidP="00232731">
      <w:pPr>
        <w:pStyle w:val="Akapitzlist"/>
        <w:numPr>
          <w:ilvl w:val="0"/>
          <w:numId w:val="20"/>
        </w:numPr>
        <w:ind w:left="993" w:hanging="567"/>
        <w:jc w:val="both"/>
        <w:rPr>
          <w:rFonts w:ascii="Calibri" w:hAnsi="Calibri"/>
          <w:sz w:val="24"/>
          <w:szCs w:val="24"/>
        </w:rPr>
      </w:pPr>
      <w:r w:rsidRPr="00CE1611">
        <w:rPr>
          <w:rFonts w:ascii="Calibri" w:hAnsi="Calibri"/>
          <w:sz w:val="24"/>
          <w:szCs w:val="24"/>
        </w:rPr>
        <w:t xml:space="preserve">w przypadku kredytu obrotowego </w:t>
      </w:r>
      <w:r w:rsidR="000F5BB2">
        <w:rPr>
          <w:rFonts w:ascii="Calibri" w:hAnsi="Calibri"/>
          <w:sz w:val="24"/>
          <w:szCs w:val="24"/>
        </w:rPr>
        <w:t>–</w:t>
      </w:r>
      <w:r w:rsidRPr="00F72B79">
        <w:rPr>
          <w:rFonts w:ascii="Calibri" w:hAnsi="Calibri"/>
          <w:sz w:val="24"/>
          <w:szCs w:val="24"/>
        </w:rPr>
        <w:t xml:space="preserve"> </w:t>
      </w:r>
      <w:r w:rsidR="000F5BB2">
        <w:rPr>
          <w:rFonts w:ascii="Calibri" w:hAnsi="Calibri"/>
          <w:sz w:val="24"/>
          <w:szCs w:val="24"/>
        </w:rPr>
        <w:t>147 miesięcy</w:t>
      </w:r>
      <w:r w:rsidRPr="00F72B79">
        <w:rPr>
          <w:rFonts w:ascii="Calibri" w:hAnsi="Calibri"/>
          <w:sz w:val="24"/>
          <w:szCs w:val="24"/>
        </w:rPr>
        <w:t xml:space="preserve"> od daty udzielenia gwarancji</w:t>
      </w:r>
      <w:r w:rsidR="00657C3C">
        <w:rPr>
          <w:rFonts w:ascii="Calibri" w:hAnsi="Calibri"/>
          <w:sz w:val="24"/>
          <w:szCs w:val="24"/>
        </w:rPr>
        <w:t>,</w:t>
      </w:r>
    </w:p>
    <w:p w14:paraId="79886086" w14:textId="77777777" w:rsidR="00C61C0E" w:rsidRPr="00F72B79" w:rsidRDefault="00C61C0E" w:rsidP="00232731">
      <w:pPr>
        <w:pStyle w:val="Akapitzlist"/>
        <w:numPr>
          <w:ilvl w:val="0"/>
          <w:numId w:val="20"/>
        </w:numPr>
        <w:ind w:left="993" w:hanging="567"/>
        <w:jc w:val="both"/>
        <w:rPr>
          <w:rFonts w:ascii="Calibri" w:hAnsi="Calibri"/>
          <w:sz w:val="24"/>
          <w:szCs w:val="24"/>
        </w:rPr>
      </w:pPr>
      <w:r w:rsidRPr="00F72B79">
        <w:rPr>
          <w:rFonts w:ascii="Calibri" w:hAnsi="Calibri"/>
          <w:sz w:val="24"/>
          <w:szCs w:val="24"/>
        </w:rPr>
        <w:t xml:space="preserve">w przypadku kredytu inwestycyjnego </w:t>
      </w:r>
      <w:r w:rsidR="000F5BB2">
        <w:rPr>
          <w:rFonts w:ascii="Calibri" w:hAnsi="Calibri"/>
          <w:sz w:val="24"/>
          <w:szCs w:val="24"/>
        </w:rPr>
        <w:t>–</w:t>
      </w:r>
      <w:r w:rsidRPr="00F72B79">
        <w:rPr>
          <w:rFonts w:ascii="Calibri" w:hAnsi="Calibri"/>
          <w:sz w:val="24"/>
          <w:szCs w:val="24"/>
        </w:rPr>
        <w:t xml:space="preserve"> </w:t>
      </w:r>
      <w:r w:rsidR="000F5BB2">
        <w:rPr>
          <w:rFonts w:ascii="Calibri" w:hAnsi="Calibri"/>
          <w:sz w:val="24"/>
          <w:szCs w:val="24"/>
        </w:rPr>
        <w:t>219 miesięcy</w:t>
      </w:r>
      <w:r w:rsidRPr="00F72B79">
        <w:rPr>
          <w:rFonts w:ascii="Calibri" w:hAnsi="Calibri"/>
          <w:sz w:val="24"/>
          <w:szCs w:val="24"/>
        </w:rPr>
        <w:t xml:space="preserve"> od daty udzielenia gwarancji;</w:t>
      </w:r>
    </w:p>
    <w:p w14:paraId="7FEBE179" w14:textId="77777777" w:rsidR="00C61C0E" w:rsidRPr="00F72B79" w:rsidRDefault="00C61C0E" w:rsidP="00232731">
      <w:pPr>
        <w:pStyle w:val="Akapitzlist"/>
        <w:tabs>
          <w:tab w:val="left" w:pos="426"/>
        </w:tabs>
        <w:ind w:left="426"/>
        <w:jc w:val="both"/>
        <w:rPr>
          <w:rFonts w:ascii="Calibri" w:hAnsi="Calibri"/>
          <w:sz w:val="24"/>
          <w:szCs w:val="24"/>
        </w:rPr>
      </w:pPr>
      <w:r w:rsidRPr="00F72B79">
        <w:rPr>
          <w:rFonts w:ascii="Calibri" w:hAnsi="Calibri"/>
          <w:sz w:val="24"/>
          <w:szCs w:val="24"/>
        </w:rPr>
        <w:t>z zastr</w:t>
      </w:r>
      <w:r w:rsidRPr="00C8625B">
        <w:rPr>
          <w:rFonts w:ascii="Calibri" w:hAnsi="Calibri"/>
          <w:sz w:val="24"/>
          <w:szCs w:val="24"/>
        </w:rPr>
        <w:t xml:space="preserve">zeżeniem, że gwarancja obejmuje okres nie dłuższy niż okres kredytu wydłużony  maksymalnie o </w:t>
      </w:r>
      <w:r w:rsidR="00EF53C1" w:rsidRPr="007B4EF6">
        <w:rPr>
          <w:rFonts w:ascii="Calibri" w:hAnsi="Calibri"/>
          <w:sz w:val="24"/>
          <w:szCs w:val="24"/>
        </w:rPr>
        <w:t>3</w:t>
      </w:r>
      <w:r w:rsidRPr="00CE1611">
        <w:rPr>
          <w:rFonts w:ascii="Calibri" w:hAnsi="Calibri"/>
          <w:sz w:val="24"/>
          <w:szCs w:val="24"/>
        </w:rPr>
        <w:t xml:space="preserve"> miesiące</w:t>
      </w:r>
      <w:r w:rsidR="000F5BB2">
        <w:rPr>
          <w:rFonts w:ascii="Calibri" w:hAnsi="Calibri"/>
          <w:sz w:val="24"/>
          <w:szCs w:val="24"/>
        </w:rPr>
        <w:t xml:space="preserve"> </w:t>
      </w:r>
      <w:r w:rsidR="000F5BB2" w:rsidRPr="00C251F4">
        <w:rPr>
          <w:rFonts w:ascii="Calibri" w:hAnsi="Calibri"/>
          <w:sz w:val="24"/>
          <w:szCs w:val="24"/>
        </w:rPr>
        <w:t>oraz, że wydłużenie terminu gwarancji nie może jednorazowo nastąpić o okres dłuższy niż 10 lat od daty zawarcia aneksu do umowy kredytu lub zawarcia ugody/porozumienia regulujących warunki spłaty zadłużenia</w:t>
      </w:r>
      <w:r w:rsidRPr="00F72B79">
        <w:rPr>
          <w:rFonts w:ascii="Calibri" w:hAnsi="Calibri"/>
          <w:sz w:val="24"/>
          <w:szCs w:val="24"/>
        </w:rPr>
        <w:t xml:space="preserve">. </w:t>
      </w:r>
    </w:p>
    <w:p w14:paraId="1735D546" w14:textId="77777777" w:rsidR="00DA7506" w:rsidRPr="00DC776D" w:rsidRDefault="00C61C0E" w:rsidP="00232731">
      <w:pPr>
        <w:numPr>
          <w:ilvl w:val="0"/>
          <w:numId w:val="12"/>
        </w:numPr>
        <w:tabs>
          <w:tab w:val="clear" w:pos="5747"/>
        </w:tabs>
        <w:ind w:left="426"/>
        <w:jc w:val="both"/>
        <w:rPr>
          <w:rFonts w:ascii="Calibri" w:hAnsi="Calibri"/>
          <w:sz w:val="24"/>
          <w:szCs w:val="24"/>
        </w:rPr>
      </w:pPr>
      <w:r w:rsidRPr="00F72B79">
        <w:rPr>
          <w:rFonts w:ascii="Calibri" w:hAnsi="Calibri"/>
          <w:sz w:val="24"/>
          <w:szCs w:val="24"/>
        </w:rPr>
        <w:t>W przypadku zmiany warunków spłaty kredytu, objętego gwarancją, polegającej na wydłużeniu okresu kredytu Bank Kredytujący zobowiązany jest wystawić Kr</w:t>
      </w:r>
      <w:r w:rsidRPr="00C8625B">
        <w:rPr>
          <w:rFonts w:ascii="Calibri" w:hAnsi="Calibri"/>
          <w:sz w:val="24"/>
          <w:szCs w:val="24"/>
        </w:rPr>
        <w:t xml:space="preserve">edytobiorcy zaświadczenie </w:t>
      </w:r>
      <w:r w:rsidRPr="00F72B79">
        <w:rPr>
          <w:rFonts w:ascii="Calibri" w:hAnsi="Calibri"/>
          <w:sz w:val="24"/>
          <w:szCs w:val="24"/>
        </w:rPr>
        <w:t>o wysokości uzyskanej pomocy de minimis</w:t>
      </w:r>
      <w:r w:rsidR="004248F9" w:rsidRPr="00F72B79">
        <w:rPr>
          <w:rFonts w:ascii="Calibri" w:hAnsi="Calibri"/>
          <w:sz w:val="24"/>
          <w:szCs w:val="24"/>
        </w:rPr>
        <w:t>.</w:t>
      </w:r>
    </w:p>
    <w:p w14:paraId="07438AB7" w14:textId="77777777" w:rsidR="00475C85" w:rsidRPr="00475C85" w:rsidRDefault="00475C85" w:rsidP="00232731">
      <w:pPr>
        <w:rPr>
          <w:rFonts w:ascii="Calibri" w:hAnsi="Calibri"/>
          <w:sz w:val="24"/>
          <w:szCs w:val="24"/>
        </w:rPr>
      </w:pPr>
    </w:p>
    <w:p w14:paraId="452D4F5E" w14:textId="77777777" w:rsidR="00A4046A" w:rsidRPr="00F14F65" w:rsidRDefault="000B51FE" w:rsidP="00232731">
      <w:pPr>
        <w:jc w:val="center"/>
        <w:outlineLvl w:val="0"/>
        <w:rPr>
          <w:rFonts w:ascii="Calibri" w:hAnsi="Calibri"/>
          <w:b/>
          <w:sz w:val="24"/>
          <w:szCs w:val="24"/>
        </w:rPr>
      </w:pPr>
      <w:r w:rsidRPr="00F14F65">
        <w:rPr>
          <w:rFonts w:ascii="Calibri" w:hAnsi="Calibri"/>
          <w:b/>
          <w:sz w:val="24"/>
          <w:szCs w:val="24"/>
        </w:rPr>
        <w:t>Przedmiot gwarancji</w:t>
      </w:r>
    </w:p>
    <w:p w14:paraId="764AAE86" w14:textId="77777777" w:rsidR="00391073" w:rsidRPr="00F14F65" w:rsidRDefault="00391073" w:rsidP="00232731">
      <w:pPr>
        <w:jc w:val="center"/>
        <w:rPr>
          <w:rFonts w:ascii="Calibri" w:hAnsi="Calibri"/>
          <w:sz w:val="24"/>
          <w:szCs w:val="24"/>
        </w:rPr>
      </w:pPr>
      <w:r w:rsidRPr="00F14F65">
        <w:rPr>
          <w:rFonts w:ascii="Calibri" w:hAnsi="Calibri"/>
          <w:sz w:val="24"/>
          <w:szCs w:val="24"/>
        </w:rPr>
        <w:t xml:space="preserve">§ </w:t>
      </w:r>
      <w:r w:rsidR="004F3357" w:rsidRPr="00F14F65">
        <w:rPr>
          <w:rFonts w:ascii="Calibri" w:hAnsi="Calibri"/>
          <w:sz w:val="24"/>
          <w:szCs w:val="24"/>
        </w:rPr>
        <w:t>3.</w:t>
      </w:r>
    </w:p>
    <w:p w14:paraId="2A1641AB" w14:textId="77777777" w:rsidR="001F1511" w:rsidRPr="00C8625B" w:rsidRDefault="000B51FE" w:rsidP="00232731">
      <w:pPr>
        <w:numPr>
          <w:ilvl w:val="0"/>
          <w:numId w:val="6"/>
        </w:numPr>
        <w:tabs>
          <w:tab w:val="clear" w:pos="960"/>
          <w:tab w:val="num" w:pos="284"/>
        </w:tabs>
        <w:ind w:left="284" w:hanging="284"/>
        <w:jc w:val="both"/>
        <w:rPr>
          <w:rFonts w:ascii="Calibri" w:hAnsi="Calibri"/>
          <w:sz w:val="24"/>
          <w:szCs w:val="24"/>
        </w:rPr>
      </w:pPr>
      <w:r w:rsidRPr="00F14F65">
        <w:rPr>
          <w:rFonts w:ascii="Calibri" w:hAnsi="Calibri"/>
          <w:sz w:val="24"/>
          <w:szCs w:val="24"/>
        </w:rPr>
        <w:t>Gwarancją</w:t>
      </w:r>
      <w:r w:rsidR="004636F6" w:rsidRPr="00F14F65">
        <w:rPr>
          <w:rFonts w:ascii="Calibri" w:hAnsi="Calibri"/>
          <w:sz w:val="24"/>
          <w:szCs w:val="24"/>
        </w:rPr>
        <w:t xml:space="preserve"> </w:t>
      </w:r>
      <w:r w:rsidR="00391073" w:rsidRPr="00F14F65">
        <w:rPr>
          <w:rFonts w:ascii="Calibri" w:hAnsi="Calibri"/>
          <w:sz w:val="24"/>
          <w:szCs w:val="24"/>
        </w:rPr>
        <w:t xml:space="preserve">w ramach portfelowej linii </w:t>
      </w:r>
      <w:r w:rsidRPr="00F14F65">
        <w:rPr>
          <w:rFonts w:ascii="Calibri" w:hAnsi="Calibri"/>
          <w:sz w:val="24"/>
          <w:szCs w:val="24"/>
        </w:rPr>
        <w:t>gwarancyjnej</w:t>
      </w:r>
      <w:r w:rsidR="00391073" w:rsidRPr="00374D2A">
        <w:rPr>
          <w:rFonts w:ascii="Calibri" w:hAnsi="Calibri"/>
          <w:sz w:val="24"/>
          <w:szCs w:val="24"/>
        </w:rPr>
        <w:t xml:space="preserve"> </w:t>
      </w:r>
      <w:r w:rsidR="00B93139" w:rsidRPr="00F72B79">
        <w:rPr>
          <w:rFonts w:ascii="Calibri" w:hAnsi="Calibri"/>
          <w:sz w:val="24"/>
          <w:szCs w:val="24"/>
        </w:rPr>
        <w:t xml:space="preserve">de minimis </w:t>
      </w:r>
      <w:r w:rsidR="00961CF8">
        <w:rPr>
          <w:rFonts w:ascii="Calibri" w:hAnsi="Calibri"/>
          <w:sz w:val="24"/>
          <w:szCs w:val="24"/>
        </w:rPr>
        <w:t xml:space="preserve">(PLD-KFG) </w:t>
      </w:r>
      <w:r w:rsidR="00391073" w:rsidRPr="00F72B79">
        <w:rPr>
          <w:rFonts w:ascii="Calibri" w:hAnsi="Calibri"/>
          <w:sz w:val="24"/>
          <w:szCs w:val="24"/>
        </w:rPr>
        <w:t xml:space="preserve">może być objęty kredyt </w:t>
      </w:r>
      <w:r w:rsidR="00174571" w:rsidRPr="00F72B79">
        <w:rPr>
          <w:rFonts w:ascii="Calibri" w:hAnsi="Calibri"/>
          <w:sz w:val="24"/>
          <w:szCs w:val="24"/>
        </w:rPr>
        <w:t xml:space="preserve">udzielony </w:t>
      </w:r>
      <w:r w:rsidR="00F82F0E" w:rsidRPr="00C8625B">
        <w:rPr>
          <w:rFonts w:ascii="Calibri" w:hAnsi="Calibri"/>
          <w:sz w:val="24"/>
          <w:szCs w:val="24"/>
        </w:rPr>
        <w:t>Kredytobiorcy</w:t>
      </w:r>
      <w:r w:rsidR="00391073" w:rsidRPr="00C8625B">
        <w:rPr>
          <w:rFonts w:ascii="Calibri" w:hAnsi="Calibri"/>
          <w:sz w:val="24"/>
          <w:szCs w:val="24"/>
        </w:rPr>
        <w:t>, zgodnie z zasadami obowiązującymi w Banku Kredytującym.</w:t>
      </w:r>
    </w:p>
    <w:p w14:paraId="32E201AE" w14:textId="77777777" w:rsidR="00391073" w:rsidRPr="00CE1611" w:rsidRDefault="00D62EDA" w:rsidP="00232731">
      <w:pPr>
        <w:numPr>
          <w:ilvl w:val="0"/>
          <w:numId w:val="6"/>
        </w:numPr>
        <w:tabs>
          <w:tab w:val="clear" w:pos="960"/>
          <w:tab w:val="num" w:pos="284"/>
        </w:tabs>
        <w:ind w:left="284" w:hanging="284"/>
        <w:jc w:val="both"/>
        <w:rPr>
          <w:rFonts w:ascii="Calibri" w:hAnsi="Calibri"/>
          <w:sz w:val="24"/>
          <w:szCs w:val="24"/>
        </w:rPr>
      </w:pPr>
      <w:r>
        <w:rPr>
          <w:rFonts w:ascii="Calibri" w:hAnsi="Calibri"/>
          <w:sz w:val="24"/>
          <w:szCs w:val="24"/>
        </w:rPr>
        <w:t>G</w:t>
      </w:r>
      <w:r w:rsidR="006C28AF" w:rsidRPr="007B4EF6">
        <w:rPr>
          <w:rFonts w:ascii="Calibri" w:hAnsi="Calibri"/>
          <w:sz w:val="24"/>
          <w:szCs w:val="24"/>
        </w:rPr>
        <w:t xml:space="preserve">warancją </w:t>
      </w:r>
      <w:r w:rsidR="00391073" w:rsidRPr="00CE1611">
        <w:rPr>
          <w:rFonts w:ascii="Calibri" w:hAnsi="Calibri"/>
          <w:sz w:val="24"/>
          <w:szCs w:val="24"/>
        </w:rPr>
        <w:t>nie może być objęty kredyt udzielony Kredytobiorcy</w:t>
      </w:r>
      <w:r w:rsidR="00EC11DB" w:rsidRPr="00CE1611">
        <w:rPr>
          <w:rFonts w:ascii="Calibri" w:hAnsi="Calibri"/>
          <w:sz w:val="24"/>
          <w:szCs w:val="24"/>
        </w:rPr>
        <w:t xml:space="preserve"> który</w:t>
      </w:r>
      <w:r w:rsidR="00F82F0E" w:rsidRPr="00CE1611">
        <w:rPr>
          <w:rFonts w:ascii="Calibri" w:hAnsi="Calibri"/>
          <w:sz w:val="24"/>
          <w:szCs w:val="24"/>
        </w:rPr>
        <w:t>/któremu/którego</w:t>
      </w:r>
      <w:r w:rsidR="00391073" w:rsidRPr="00CE1611">
        <w:rPr>
          <w:rFonts w:ascii="Calibri" w:hAnsi="Calibri"/>
          <w:sz w:val="24"/>
          <w:szCs w:val="24"/>
        </w:rPr>
        <w:t>:</w:t>
      </w:r>
    </w:p>
    <w:p w14:paraId="236751C5" w14:textId="77777777" w:rsidR="00391073" w:rsidRPr="00C8625B" w:rsidRDefault="00F82F0E" w:rsidP="00232731">
      <w:pPr>
        <w:numPr>
          <w:ilvl w:val="0"/>
          <w:numId w:val="2"/>
        </w:numPr>
        <w:tabs>
          <w:tab w:val="clear" w:pos="2160"/>
          <w:tab w:val="num" w:pos="567"/>
        </w:tabs>
        <w:ind w:left="567" w:hanging="283"/>
        <w:jc w:val="both"/>
        <w:rPr>
          <w:rFonts w:ascii="Calibri" w:hAnsi="Calibri"/>
          <w:sz w:val="24"/>
          <w:szCs w:val="24"/>
        </w:rPr>
      </w:pPr>
      <w:r w:rsidRPr="00CE1611">
        <w:rPr>
          <w:rFonts w:ascii="Calibri" w:hAnsi="Calibri"/>
          <w:sz w:val="24"/>
          <w:szCs w:val="24"/>
        </w:rPr>
        <w:t>był wpisany w jakimkolwiek systemie, w którym Kredytobiorca podlegał weryfikacji na etapie udzielania kredytu zgodnie z wewnętrznymi przepisami Banku Kredytującego</w:t>
      </w:r>
      <w:r w:rsidR="00633DC4">
        <w:rPr>
          <w:rFonts w:ascii="Calibri" w:hAnsi="Calibri"/>
          <w:sz w:val="24"/>
          <w:szCs w:val="24"/>
        </w:rPr>
        <w:t xml:space="preserve"> </w:t>
      </w:r>
      <w:r w:rsidRPr="00CE1611">
        <w:rPr>
          <w:rFonts w:ascii="Calibri" w:hAnsi="Calibri"/>
          <w:sz w:val="24"/>
          <w:szCs w:val="24"/>
        </w:rPr>
        <w:t xml:space="preserve">i który to wpis zgodnie z tymi przepisami wyklucza go z możliwości uzyskania kredytu w Banku Kredytującym;  z tym zastrzeżeniem, że w przypadku gdy wewnętrzne przepisy Banku </w:t>
      </w:r>
      <w:r w:rsidRPr="00CE1611">
        <w:rPr>
          <w:rFonts w:ascii="Calibri" w:hAnsi="Calibri"/>
          <w:sz w:val="24"/>
          <w:szCs w:val="24"/>
        </w:rPr>
        <w:lastRenderedPageBreak/>
        <w:t xml:space="preserve">Kredytującego nie przewidują weryfikacji Kredytobiorcy w systemie BR lub BIK, Bank Kredytujący dodatkowo dokonuje weryfikacji Kredytobiorcy w co najmniej jednej </w:t>
      </w:r>
      <w:r w:rsidR="00872F4E">
        <w:rPr>
          <w:rFonts w:ascii="Calibri" w:hAnsi="Calibri"/>
          <w:sz w:val="24"/>
          <w:szCs w:val="24"/>
        </w:rPr>
        <w:br/>
      </w:r>
      <w:r w:rsidRPr="00F72B79">
        <w:rPr>
          <w:rFonts w:ascii="Calibri" w:hAnsi="Calibri"/>
          <w:sz w:val="24"/>
          <w:szCs w:val="24"/>
        </w:rPr>
        <w:t>z powyższych baz. Kredyt udzielony Kredytobiorcy, dla którego ustalono w ramach powyższej weryfikacji posiadanie wpisu w systemie BR lub odpowiadającego mu w zakresie kwoty i dni przeterminowania wpisu w którejkolwiek z baz systemu BIK nie może być objęty gwarancją</w:t>
      </w:r>
      <w:r w:rsidR="003341D3" w:rsidRPr="00C8625B">
        <w:rPr>
          <w:rFonts w:ascii="Calibri" w:hAnsi="Calibri"/>
          <w:sz w:val="24"/>
          <w:szCs w:val="24"/>
        </w:rPr>
        <w:t>;</w:t>
      </w:r>
    </w:p>
    <w:p w14:paraId="4DB8B913" w14:textId="77777777" w:rsidR="005F0FAD" w:rsidRPr="00CE1611" w:rsidRDefault="005F0FAD" w:rsidP="00232731">
      <w:pPr>
        <w:numPr>
          <w:ilvl w:val="0"/>
          <w:numId w:val="2"/>
        </w:numPr>
        <w:tabs>
          <w:tab w:val="clear" w:pos="2160"/>
          <w:tab w:val="num" w:pos="567"/>
        </w:tabs>
        <w:ind w:left="567" w:hanging="283"/>
        <w:jc w:val="both"/>
        <w:rPr>
          <w:rFonts w:ascii="Calibri" w:hAnsi="Calibri"/>
          <w:sz w:val="24"/>
          <w:szCs w:val="24"/>
        </w:rPr>
      </w:pPr>
      <w:r w:rsidRPr="00CE1611">
        <w:rPr>
          <w:rFonts w:ascii="Calibri" w:hAnsi="Calibri"/>
          <w:sz w:val="24"/>
          <w:szCs w:val="24"/>
        </w:rPr>
        <w:t xml:space="preserve">w okresie 3 miesięcy przed datą złożenia wniosku o </w:t>
      </w:r>
      <w:r w:rsidR="00E84076" w:rsidRPr="00CE1611">
        <w:rPr>
          <w:rFonts w:ascii="Calibri" w:hAnsi="Calibri"/>
          <w:sz w:val="24"/>
          <w:szCs w:val="24"/>
        </w:rPr>
        <w:t xml:space="preserve">udzielenie </w:t>
      </w:r>
      <w:r w:rsidRPr="00CE1611">
        <w:rPr>
          <w:rFonts w:ascii="Calibri" w:hAnsi="Calibri"/>
          <w:sz w:val="24"/>
          <w:szCs w:val="24"/>
        </w:rPr>
        <w:t>kredyt</w:t>
      </w:r>
      <w:r w:rsidR="00E84076" w:rsidRPr="00CE1611">
        <w:rPr>
          <w:rFonts w:ascii="Calibri" w:hAnsi="Calibri"/>
          <w:sz w:val="24"/>
          <w:szCs w:val="24"/>
        </w:rPr>
        <w:t>u</w:t>
      </w:r>
      <w:r w:rsidRPr="00CE1611">
        <w:rPr>
          <w:rFonts w:ascii="Calibri" w:hAnsi="Calibri"/>
          <w:sz w:val="24"/>
          <w:szCs w:val="24"/>
        </w:rPr>
        <w:t xml:space="preserve"> przewidzian</w:t>
      </w:r>
      <w:r w:rsidR="00E86EF8" w:rsidRPr="00CE1611">
        <w:rPr>
          <w:rFonts w:ascii="Calibri" w:hAnsi="Calibri"/>
          <w:sz w:val="24"/>
          <w:szCs w:val="24"/>
        </w:rPr>
        <w:t>ego</w:t>
      </w:r>
      <w:r w:rsidRPr="00CE1611">
        <w:rPr>
          <w:rFonts w:ascii="Calibri" w:hAnsi="Calibri"/>
          <w:sz w:val="24"/>
          <w:szCs w:val="24"/>
        </w:rPr>
        <w:t xml:space="preserve"> do objęcia </w:t>
      </w:r>
      <w:r w:rsidR="006C28AF" w:rsidRPr="00CE1611">
        <w:rPr>
          <w:rFonts w:ascii="Calibri" w:hAnsi="Calibri"/>
          <w:sz w:val="24"/>
          <w:szCs w:val="24"/>
        </w:rPr>
        <w:t>gwarancją</w:t>
      </w:r>
      <w:r w:rsidRPr="00CE1611">
        <w:rPr>
          <w:rFonts w:ascii="Calibri" w:hAnsi="Calibri"/>
          <w:sz w:val="24"/>
          <w:szCs w:val="24"/>
        </w:rPr>
        <w:t xml:space="preserve"> </w:t>
      </w:r>
      <w:r w:rsidR="00032C1D" w:rsidRPr="00CE1611">
        <w:rPr>
          <w:rFonts w:ascii="Calibri" w:hAnsi="Calibri"/>
          <w:sz w:val="24"/>
          <w:szCs w:val="24"/>
        </w:rPr>
        <w:t>w ramach portfelowej linii gwarancyjnej de minimis</w:t>
      </w:r>
      <w:r w:rsidR="00961CF8">
        <w:rPr>
          <w:rFonts w:ascii="Calibri" w:hAnsi="Calibri"/>
          <w:sz w:val="24"/>
          <w:szCs w:val="24"/>
        </w:rPr>
        <w:t xml:space="preserve"> </w:t>
      </w:r>
      <w:r w:rsidR="00961CF8" w:rsidRPr="00961CF8">
        <w:rPr>
          <w:rFonts w:ascii="Calibri" w:hAnsi="Calibri"/>
          <w:sz w:val="24"/>
          <w:szCs w:val="24"/>
        </w:rPr>
        <w:t>(PLD-KFG)</w:t>
      </w:r>
      <w:r w:rsidRPr="00CE1611">
        <w:rPr>
          <w:rFonts w:ascii="Calibri" w:hAnsi="Calibri"/>
          <w:sz w:val="24"/>
          <w:szCs w:val="24"/>
        </w:rPr>
        <w:t>:</w:t>
      </w:r>
    </w:p>
    <w:p w14:paraId="42A0E4D2" w14:textId="77777777" w:rsidR="005F0FAD" w:rsidRPr="00CE1611" w:rsidRDefault="005F0FAD" w:rsidP="00232731">
      <w:pPr>
        <w:numPr>
          <w:ilvl w:val="0"/>
          <w:numId w:val="8"/>
        </w:numPr>
        <w:tabs>
          <w:tab w:val="clear" w:pos="2160"/>
          <w:tab w:val="num" w:pos="851"/>
        </w:tabs>
        <w:ind w:left="851" w:hanging="284"/>
        <w:jc w:val="both"/>
        <w:rPr>
          <w:rFonts w:ascii="Calibri" w:hAnsi="Calibri"/>
          <w:sz w:val="24"/>
          <w:szCs w:val="24"/>
        </w:rPr>
      </w:pPr>
      <w:r w:rsidRPr="00CE1611">
        <w:rPr>
          <w:rFonts w:ascii="Calibri" w:hAnsi="Calibri"/>
          <w:sz w:val="24"/>
          <w:szCs w:val="24"/>
        </w:rPr>
        <w:t>Bank Kredytujący wypowiedział jakąkolwiek ekspozycję kredytową</w:t>
      </w:r>
      <w:r w:rsidR="00965932" w:rsidRPr="00CE1611">
        <w:rPr>
          <w:rFonts w:ascii="Calibri" w:hAnsi="Calibri"/>
          <w:sz w:val="24"/>
          <w:szCs w:val="24"/>
        </w:rPr>
        <w:t>,</w:t>
      </w:r>
    </w:p>
    <w:p w14:paraId="31771ABD" w14:textId="77777777" w:rsidR="005F0FAD" w:rsidRPr="00F72B79" w:rsidRDefault="005F0FAD" w:rsidP="00232731">
      <w:pPr>
        <w:numPr>
          <w:ilvl w:val="0"/>
          <w:numId w:val="8"/>
        </w:numPr>
        <w:tabs>
          <w:tab w:val="clear" w:pos="2160"/>
          <w:tab w:val="num" w:pos="851"/>
        </w:tabs>
        <w:ind w:left="851" w:hanging="284"/>
        <w:jc w:val="both"/>
        <w:rPr>
          <w:rFonts w:ascii="Calibri" w:hAnsi="Calibri"/>
          <w:sz w:val="24"/>
          <w:szCs w:val="24"/>
        </w:rPr>
      </w:pPr>
      <w:r w:rsidRPr="00CE1611">
        <w:rPr>
          <w:rFonts w:ascii="Calibri" w:hAnsi="Calibri"/>
          <w:sz w:val="24"/>
          <w:szCs w:val="24"/>
        </w:rPr>
        <w:t>posiadał zadłużenie przeterminowane w Banku Kredytującym powyżej 30 dni,</w:t>
      </w:r>
      <w:r w:rsidR="00872F4E">
        <w:rPr>
          <w:rFonts w:ascii="Calibri" w:hAnsi="Calibri"/>
          <w:sz w:val="24"/>
          <w:szCs w:val="24"/>
        </w:rPr>
        <w:t xml:space="preserve"> </w:t>
      </w:r>
      <w:r w:rsidRPr="00F72B79">
        <w:rPr>
          <w:rFonts w:ascii="Calibri" w:hAnsi="Calibri"/>
          <w:sz w:val="24"/>
          <w:szCs w:val="24"/>
        </w:rPr>
        <w:t>w kwocie przekraczającej 500 zł</w:t>
      </w:r>
      <w:r w:rsidR="00965932" w:rsidRPr="00F72B79">
        <w:rPr>
          <w:rFonts w:ascii="Calibri" w:hAnsi="Calibri"/>
          <w:sz w:val="24"/>
          <w:szCs w:val="24"/>
        </w:rPr>
        <w:t>,</w:t>
      </w:r>
    </w:p>
    <w:p w14:paraId="4149A551" w14:textId="77777777" w:rsidR="005F0FAD" w:rsidRPr="00CE1611" w:rsidRDefault="005F0FAD" w:rsidP="00232731">
      <w:pPr>
        <w:numPr>
          <w:ilvl w:val="0"/>
          <w:numId w:val="8"/>
        </w:numPr>
        <w:tabs>
          <w:tab w:val="clear" w:pos="2160"/>
          <w:tab w:val="num" w:pos="851"/>
        </w:tabs>
        <w:ind w:left="851" w:hanging="284"/>
        <w:jc w:val="both"/>
        <w:rPr>
          <w:rFonts w:ascii="Calibri" w:hAnsi="Calibri"/>
          <w:sz w:val="24"/>
          <w:szCs w:val="24"/>
        </w:rPr>
      </w:pPr>
      <w:r w:rsidRPr="00C8625B">
        <w:rPr>
          <w:rFonts w:ascii="Calibri" w:hAnsi="Calibri"/>
          <w:sz w:val="24"/>
          <w:szCs w:val="24"/>
        </w:rPr>
        <w:t xml:space="preserve">posiadał ekspozycję kredytową zaliczoną w Banku Kredytującym do kategorii „zagrożone”, zgodnie z </w:t>
      </w:r>
      <w:r w:rsidR="004A1CC4" w:rsidRPr="007B4EF6">
        <w:rPr>
          <w:rFonts w:ascii="Calibri" w:hAnsi="Calibri"/>
          <w:sz w:val="24"/>
          <w:szCs w:val="24"/>
        </w:rPr>
        <w:t xml:space="preserve">rozporządzeniem </w:t>
      </w:r>
      <w:r w:rsidR="00EB2FBD" w:rsidRPr="00CE1611">
        <w:rPr>
          <w:rFonts w:ascii="Calibri" w:hAnsi="Calibri"/>
          <w:sz w:val="24"/>
          <w:szCs w:val="24"/>
        </w:rPr>
        <w:t xml:space="preserve">Ministra Finansów w sprawie </w:t>
      </w:r>
      <w:r w:rsidRPr="00CE1611">
        <w:rPr>
          <w:rFonts w:ascii="Calibri" w:hAnsi="Calibri"/>
          <w:sz w:val="24"/>
          <w:szCs w:val="24"/>
        </w:rPr>
        <w:t xml:space="preserve">zasad tworzenia rezerw na ryzyko związane z działalnością banków </w:t>
      </w:r>
      <w:r w:rsidR="00BB26A5">
        <w:rPr>
          <w:rFonts w:ascii="Calibri" w:hAnsi="Calibri"/>
          <w:sz w:val="24"/>
          <w:szCs w:val="24"/>
        </w:rPr>
        <w:t xml:space="preserve">albo </w:t>
      </w:r>
      <w:r w:rsidRPr="00CE1611">
        <w:rPr>
          <w:rFonts w:ascii="Calibri" w:hAnsi="Calibri"/>
          <w:sz w:val="24"/>
          <w:szCs w:val="24"/>
        </w:rPr>
        <w:t xml:space="preserve">w przypadku której, według oceny Banku Kredytującego, zaistniały </w:t>
      </w:r>
      <w:r w:rsidR="004D49DF" w:rsidRPr="00CE1611">
        <w:rPr>
          <w:rFonts w:ascii="Calibri" w:hAnsi="Calibri"/>
          <w:sz w:val="24"/>
          <w:szCs w:val="24"/>
        </w:rPr>
        <w:t>dowody</w:t>
      </w:r>
      <w:r w:rsidRPr="00CE1611">
        <w:rPr>
          <w:rFonts w:ascii="Calibri" w:hAnsi="Calibri"/>
          <w:sz w:val="24"/>
          <w:szCs w:val="24"/>
        </w:rPr>
        <w:t xml:space="preserve"> utrat</w:t>
      </w:r>
      <w:r w:rsidR="0060459C" w:rsidRPr="00CE1611">
        <w:rPr>
          <w:rFonts w:ascii="Calibri" w:hAnsi="Calibri"/>
          <w:sz w:val="24"/>
          <w:szCs w:val="24"/>
        </w:rPr>
        <w:t>y</w:t>
      </w:r>
      <w:r w:rsidRPr="00CE1611">
        <w:rPr>
          <w:rFonts w:ascii="Calibri" w:hAnsi="Calibri"/>
          <w:sz w:val="24"/>
          <w:szCs w:val="24"/>
        </w:rPr>
        <w:t xml:space="preserve"> wartości zgodnie z </w:t>
      </w:r>
      <w:r w:rsidR="00953F51" w:rsidRPr="00CE1611">
        <w:rPr>
          <w:rFonts w:ascii="Calibri" w:hAnsi="Calibri"/>
          <w:sz w:val="24"/>
          <w:szCs w:val="24"/>
        </w:rPr>
        <w:t>MSSF</w:t>
      </w:r>
      <w:r w:rsidR="00B506AA" w:rsidRPr="00CE1611">
        <w:rPr>
          <w:rFonts w:ascii="Calibri" w:hAnsi="Calibri"/>
          <w:sz w:val="24"/>
          <w:szCs w:val="24"/>
        </w:rPr>
        <w:t>9</w:t>
      </w:r>
      <w:r w:rsidR="0060459C" w:rsidRPr="00CE1611">
        <w:rPr>
          <w:rFonts w:ascii="Calibri" w:hAnsi="Calibri"/>
          <w:sz w:val="24"/>
          <w:szCs w:val="24"/>
        </w:rPr>
        <w:t xml:space="preserve"> i Rekomendacją R</w:t>
      </w:r>
      <w:r w:rsidR="00965932" w:rsidRPr="00CE1611">
        <w:rPr>
          <w:rFonts w:ascii="Calibri" w:hAnsi="Calibri"/>
          <w:sz w:val="24"/>
          <w:szCs w:val="24"/>
        </w:rPr>
        <w:t>;</w:t>
      </w:r>
    </w:p>
    <w:p w14:paraId="4157FA67" w14:textId="77777777" w:rsidR="005C761A" w:rsidRPr="00CE1611" w:rsidRDefault="00D17EC4" w:rsidP="00232731">
      <w:pPr>
        <w:numPr>
          <w:ilvl w:val="0"/>
          <w:numId w:val="2"/>
        </w:numPr>
        <w:tabs>
          <w:tab w:val="clear" w:pos="2160"/>
          <w:tab w:val="num" w:pos="567"/>
        </w:tabs>
        <w:ind w:left="567" w:hanging="283"/>
        <w:jc w:val="both"/>
        <w:rPr>
          <w:rFonts w:ascii="Calibri" w:hAnsi="Calibri"/>
          <w:sz w:val="24"/>
          <w:szCs w:val="24"/>
        </w:rPr>
      </w:pPr>
      <w:r w:rsidRPr="00CE1611">
        <w:rPr>
          <w:rFonts w:ascii="Calibri" w:hAnsi="Calibri"/>
          <w:sz w:val="24"/>
          <w:szCs w:val="24"/>
        </w:rPr>
        <w:t>na etapie udzielania kredytu</w:t>
      </w:r>
      <w:r w:rsidR="00B1470F" w:rsidRPr="00CE1611">
        <w:rPr>
          <w:rFonts w:ascii="Calibri" w:hAnsi="Calibri"/>
          <w:sz w:val="24"/>
          <w:szCs w:val="24"/>
        </w:rPr>
        <w:t xml:space="preserve"> posiadał</w:t>
      </w:r>
      <w:r w:rsidRPr="00CE1611">
        <w:rPr>
          <w:rFonts w:ascii="Calibri" w:hAnsi="Calibri"/>
          <w:sz w:val="24"/>
          <w:szCs w:val="24"/>
        </w:rPr>
        <w:t xml:space="preserve"> </w:t>
      </w:r>
      <w:r w:rsidRPr="00CE1611">
        <w:rPr>
          <w:rFonts w:ascii="Calibri" w:eastAsia="Calibri" w:hAnsi="Calibri"/>
          <w:sz w:val="24"/>
          <w:szCs w:val="24"/>
          <w:lang w:eastAsia="en-US"/>
        </w:rPr>
        <w:t xml:space="preserve">zaległości z tytułu podatków wobec Urzędu Skarbowego </w:t>
      </w:r>
      <w:r w:rsidR="00C47144">
        <w:rPr>
          <w:rFonts w:ascii="Calibri" w:eastAsia="Calibri" w:hAnsi="Calibri"/>
          <w:sz w:val="24"/>
          <w:szCs w:val="24"/>
          <w:lang w:eastAsia="en-US"/>
        </w:rPr>
        <w:t>lub</w:t>
      </w:r>
      <w:r w:rsidRPr="00CE1611">
        <w:rPr>
          <w:rFonts w:ascii="Calibri" w:eastAsia="Calibri" w:hAnsi="Calibri"/>
          <w:sz w:val="24"/>
          <w:szCs w:val="24"/>
          <w:lang w:eastAsia="en-US"/>
        </w:rPr>
        <w:t xml:space="preserve"> zaległości z tytułu składek wobec ZUS/KRUS</w:t>
      </w:r>
      <w:r w:rsidRPr="00CE1611">
        <w:rPr>
          <w:rFonts w:ascii="Calibri" w:hAnsi="Calibri"/>
          <w:sz w:val="24"/>
          <w:szCs w:val="24"/>
        </w:rPr>
        <w:t>;</w:t>
      </w:r>
    </w:p>
    <w:p w14:paraId="672E236C" w14:textId="77777777" w:rsidR="00F65F6B" w:rsidRDefault="005C761A" w:rsidP="00232731">
      <w:pPr>
        <w:numPr>
          <w:ilvl w:val="0"/>
          <w:numId w:val="2"/>
        </w:numPr>
        <w:tabs>
          <w:tab w:val="clear" w:pos="2160"/>
          <w:tab w:val="num" w:pos="567"/>
        </w:tabs>
        <w:ind w:left="567" w:hanging="283"/>
        <w:jc w:val="both"/>
        <w:rPr>
          <w:rFonts w:ascii="Calibri" w:hAnsi="Calibri"/>
          <w:sz w:val="24"/>
          <w:szCs w:val="24"/>
        </w:rPr>
      </w:pPr>
      <w:r w:rsidRPr="00CE1611">
        <w:rPr>
          <w:rFonts w:ascii="Calibri" w:hAnsi="Calibri"/>
          <w:sz w:val="24"/>
          <w:szCs w:val="24"/>
        </w:rPr>
        <w:t xml:space="preserve">łączne zaangażowanie w ramach portfelowej linii gwarancyjnej de minimis </w:t>
      </w:r>
      <w:r w:rsidR="00961CF8">
        <w:rPr>
          <w:rFonts w:ascii="Calibri" w:hAnsi="Calibri"/>
          <w:sz w:val="24"/>
          <w:szCs w:val="24"/>
        </w:rPr>
        <w:t xml:space="preserve">(PLD-KFG) </w:t>
      </w:r>
      <w:r w:rsidRPr="00CE1611">
        <w:rPr>
          <w:rFonts w:ascii="Calibri" w:hAnsi="Calibri"/>
          <w:sz w:val="24"/>
          <w:szCs w:val="24"/>
        </w:rPr>
        <w:t xml:space="preserve">z tytułu gwarancji (wraz z zaangażowaniem wynikającym z tytułu gwarancji udzielonych do dnia </w:t>
      </w:r>
      <w:r w:rsidR="008B0B73" w:rsidRPr="00CE1611">
        <w:rPr>
          <w:rFonts w:ascii="Calibri" w:hAnsi="Calibri"/>
          <w:sz w:val="24"/>
          <w:szCs w:val="24"/>
        </w:rPr>
        <w:t>30 czerwca 20</w:t>
      </w:r>
      <w:r w:rsidR="006027BF">
        <w:rPr>
          <w:rFonts w:ascii="Calibri" w:hAnsi="Calibri"/>
          <w:sz w:val="24"/>
          <w:szCs w:val="24"/>
        </w:rPr>
        <w:t>18</w:t>
      </w:r>
      <w:r w:rsidRPr="00CE1611">
        <w:rPr>
          <w:rFonts w:ascii="Calibri" w:hAnsi="Calibri"/>
          <w:sz w:val="24"/>
          <w:szCs w:val="24"/>
        </w:rPr>
        <w:t xml:space="preserve"> r.</w:t>
      </w:r>
      <w:r w:rsidR="00961CF8">
        <w:rPr>
          <w:rFonts w:ascii="Calibri" w:hAnsi="Calibri"/>
          <w:sz w:val="24"/>
          <w:szCs w:val="24"/>
        </w:rPr>
        <w:t xml:space="preserve"> </w:t>
      </w:r>
      <w:r w:rsidR="00961CF8" w:rsidRPr="00CE1611">
        <w:rPr>
          <w:rFonts w:ascii="Calibri" w:hAnsi="Calibri"/>
          <w:sz w:val="24"/>
          <w:szCs w:val="24"/>
        </w:rPr>
        <w:t xml:space="preserve">w ramach portfelowej linii gwarancyjnej de minimis </w:t>
      </w:r>
      <w:r w:rsidR="00961CF8">
        <w:rPr>
          <w:rFonts w:ascii="Calibri" w:hAnsi="Calibri"/>
          <w:sz w:val="24"/>
          <w:szCs w:val="24"/>
        </w:rPr>
        <w:t>(PLD)</w:t>
      </w:r>
      <w:r w:rsidRPr="00CE1611">
        <w:rPr>
          <w:rFonts w:ascii="Calibri" w:hAnsi="Calibri"/>
          <w:sz w:val="24"/>
          <w:szCs w:val="24"/>
        </w:rPr>
        <w:t>) dotyczących udzielonych temu Kredytobiorcy kredytów przekroczy 5 milion</w:t>
      </w:r>
      <w:r w:rsidR="00F91D1C">
        <w:rPr>
          <w:rFonts w:ascii="Calibri" w:hAnsi="Calibri"/>
          <w:sz w:val="24"/>
          <w:szCs w:val="24"/>
        </w:rPr>
        <w:t>ów</w:t>
      </w:r>
      <w:r w:rsidRPr="00CE1611">
        <w:rPr>
          <w:rFonts w:ascii="Calibri" w:hAnsi="Calibri"/>
          <w:sz w:val="24"/>
          <w:szCs w:val="24"/>
        </w:rPr>
        <w:t xml:space="preserve"> złotych</w:t>
      </w:r>
      <w:r w:rsidR="00D17EC4" w:rsidRPr="00CE1611">
        <w:rPr>
          <w:rFonts w:ascii="Calibri" w:hAnsi="Calibri"/>
          <w:sz w:val="24"/>
          <w:szCs w:val="24"/>
        </w:rPr>
        <w:t>,</w:t>
      </w:r>
      <w:r w:rsidR="00D62EDA">
        <w:rPr>
          <w:rFonts w:ascii="Calibri" w:hAnsi="Calibri"/>
          <w:sz w:val="24"/>
          <w:szCs w:val="24"/>
        </w:rPr>
        <w:t xml:space="preserve"> z zastrzeżeniem</w:t>
      </w:r>
      <w:r w:rsidR="00774D46">
        <w:rPr>
          <w:rFonts w:ascii="Calibri" w:hAnsi="Calibri"/>
          <w:sz w:val="24"/>
          <w:szCs w:val="24"/>
        </w:rPr>
        <w:t xml:space="preserve"> </w:t>
      </w:r>
      <w:r w:rsidR="00D47845">
        <w:rPr>
          <w:rFonts w:ascii="Calibri" w:hAnsi="Calibri"/>
          <w:sz w:val="24"/>
          <w:szCs w:val="24"/>
        </w:rPr>
        <w:br/>
      </w:r>
      <w:r w:rsidRPr="00CE1611">
        <w:rPr>
          <w:rFonts w:ascii="Calibri" w:hAnsi="Calibri"/>
          <w:sz w:val="24"/>
          <w:szCs w:val="24"/>
        </w:rPr>
        <w:t>§ 2 ust. 2</w:t>
      </w:r>
      <w:r w:rsidR="00F65F6B">
        <w:rPr>
          <w:rFonts w:ascii="Calibri" w:hAnsi="Calibri"/>
          <w:sz w:val="24"/>
          <w:szCs w:val="24"/>
        </w:rPr>
        <w:t>;</w:t>
      </w:r>
    </w:p>
    <w:p w14:paraId="7011D68D" w14:textId="77777777" w:rsidR="00F62A3F" w:rsidRPr="00CE1611" w:rsidRDefault="00F65F6B" w:rsidP="00232731">
      <w:pPr>
        <w:numPr>
          <w:ilvl w:val="0"/>
          <w:numId w:val="2"/>
        </w:numPr>
        <w:tabs>
          <w:tab w:val="clear" w:pos="2160"/>
          <w:tab w:val="num" w:pos="567"/>
        </w:tabs>
        <w:ind w:left="567" w:hanging="283"/>
        <w:jc w:val="both"/>
        <w:rPr>
          <w:rFonts w:ascii="Calibri" w:hAnsi="Calibri"/>
          <w:sz w:val="24"/>
          <w:szCs w:val="24"/>
        </w:rPr>
      </w:pPr>
      <w:r w:rsidRPr="00E01143">
        <w:rPr>
          <w:rFonts w:ascii="Calibri" w:hAnsi="Calibri"/>
          <w:sz w:val="24"/>
          <w:szCs w:val="24"/>
        </w:rPr>
        <w:t>nie ujawnił informacji na temat Beneficjenta Rzeczywistego</w:t>
      </w:r>
      <w:r w:rsidR="002D0DA3" w:rsidRPr="00CE1611">
        <w:rPr>
          <w:rFonts w:ascii="Calibri" w:hAnsi="Calibri"/>
          <w:sz w:val="24"/>
          <w:szCs w:val="24"/>
        </w:rPr>
        <w:t>.</w:t>
      </w:r>
    </w:p>
    <w:p w14:paraId="7760C3C6" w14:textId="77777777" w:rsidR="00CB03AE" w:rsidRPr="00CE1611" w:rsidRDefault="00CB03AE" w:rsidP="00232731">
      <w:pPr>
        <w:numPr>
          <w:ilvl w:val="0"/>
          <w:numId w:val="6"/>
        </w:numPr>
        <w:tabs>
          <w:tab w:val="clear" w:pos="960"/>
          <w:tab w:val="num" w:pos="284"/>
        </w:tabs>
        <w:ind w:left="284" w:hanging="284"/>
        <w:jc w:val="both"/>
        <w:rPr>
          <w:rFonts w:ascii="Calibri" w:hAnsi="Calibri"/>
          <w:sz w:val="24"/>
          <w:szCs w:val="24"/>
        </w:rPr>
      </w:pPr>
      <w:r w:rsidRPr="00CE1611">
        <w:rPr>
          <w:rFonts w:ascii="Calibri" w:hAnsi="Calibri"/>
          <w:bCs/>
          <w:sz w:val="24"/>
          <w:szCs w:val="24"/>
        </w:rPr>
        <w:t>Pomoc de minimis w formie gwarancji może być przyznawana Kredytobiorcom działającym we wszystkich sektorach</w:t>
      </w:r>
      <w:r w:rsidR="00522EC1" w:rsidRPr="00CE1611">
        <w:rPr>
          <w:rFonts w:ascii="Calibri" w:hAnsi="Calibri"/>
          <w:bCs/>
          <w:sz w:val="24"/>
          <w:szCs w:val="24"/>
        </w:rPr>
        <w:t>,</w:t>
      </w:r>
      <w:r w:rsidR="007C61DF" w:rsidRPr="00CE1611">
        <w:rPr>
          <w:rFonts w:ascii="Calibri" w:hAnsi="Calibri"/>
          <w:bCs/>
          <w:sz w:val="24"/>
          <w:szCs w:val="24"/>
        </w:rPr>
        <w:t xml:space="preserve"> </w:t>
      </w:r>
      <w:r w:rsidRPr="00CE1611">
        <w:rPr>
          <w:rFonts w:ascii="Calibri" w:hAnsi="Calibri"/>
          <w:bCs/>
          <w:sz w:val="24"/>
          <w:szCs w:val="24"/>
        </w:rPr>
        <w:t>z wyjątkiem:</w:t>
      </w:r>
    </w:p>
    <w:p w14:paraId="56437A24" w14:textId="77777777" w:rsidR="00CB03AE" w:rsidRDefault="00CB03AE" w:rsidP="009B0F47">
      <w:pPr>
        <w:numPr>
          <w:ilvl w:val="0"/>
          <w:numId w:val="13"/>
        </w:numPr>
        <w:tabs>
          <w:tab w:val="clear" w:pos="2160"/>
        </w:tabs>
        <w:ind w:left="567" w:hanging="283"/>
        <w:jc w:val="both"/>
        <w:rPr>
          <w:rFonts w:ascii="Calibri" w:hAnsi="Calibri"/>
          <w:sz w:val="24"/>
          <w:szCs w:val="24"/>
        </w:rPr>
      </w:pPr>
      <w:r w:rsidRPr="00CE1611">
        <w:rPr>
          <w:rFonts w:ascii="Calibri" w:hAnsi="Calibri"/>
          <w:sz w:val="24"/>
          <w:szCs w:val="24"/>
        </w:rPr>
        <w:t xml:space="preserve">pomocy przyznawanej Kredytobiorcom </w:t>
      </w:r>
      <w:r w:rsidR="00871B66" w:rsidRPr="00220491">
        <w:rPr>
          <w:rFonts w:ascii="Calibri" w:hAnsi="Calibri"/>
          <w:sz w:val="24"/>
          <w:szCs w:val="24"/>
        </w:rPr>
        <w:t>prowadzącym działalność w zakresie produkcji podstawowej produktów rybołówstwa i akwakultury</w:t>
      </w:r>
      <w:r w:rsidR="008253B0">
        <w:rPr>
          <w:rFonts w:ascii="Calibri" w:hAnsi="Calibri"/>
          <w:sz w:val="24"/>
          <w:szCs w:val="24"/>
        </w:rPr>
        <w:t>;</w:t>
      </w:r>
    </w:p>
    <w:p w14:paraId="75B1909D" w14:textId="77777777" w:rsidR="00871B66" w:rsidRPr="00C8625B" w:rsidRDefault="00871B66" w:rsidP="009B0F47">
      <w:pPr>
        <w:numPr>
          <w:ilvl w:val="0"/>
          <w:numId w:val="13"/>
        </w:numPr>
        <w:tabs>
          <w:tab w:val="clear" w:pos="2160"/>
        </w:tabs>
        <w:ind w:left="567" w:hanging="283"/>
        <w:jc w:val="both"/>
        <w:rPr>
          <w:rFonts w:ascii="Calibri" w:hAnsi="Calibri"/>
          <w:sz w:val="24"/>
          <w:szCs w:val="24"/>
        </w:rPr>
      </w:pPr>
      <w:r w:rsidRPr="00385D9F">
        <w:rPr>
          <w:rFonts w:ascii="Calibri" w:hAnsi="Calibri"/>
          <w:sz w:val="24"/>
          <w:szCs w:val="24"/>
        </w:rPr>
        <w:t xml:space="preserve">pomocy przyznawanej </w:t>
      </w:r>
      <w:r>
        <w:rPr>
          <w:rFonts w:ascii="Calibri" w:hAnsi="Calibri"/>
          <w:sz w:val="24"/>
          <w:szCs w:val="24"/>
        </w:rPr>
        <w:t>Kredytobiorcom</w:t>
      </w:r>
      <w:r w:rsidRPr="00385D9F">
        <w:rPr>
          <w:rFonts w:ascii="Calibri" w:hAnsi="Calibri"/>
          <w:sz w:val="24"/>
          <w:szCs w:val="24"/>
        </w:rPr>
        <w:t xml:space="preserve"> prowadzącym działalność w sektorze przetwarzania i wprowadzania do obrotu produktów rybołówstwa i akwakultury, gdy kwotę pomocy ustalono na podstawie ceny lub ilości produktów nabytych lub wprowadzonych do obrotu</w:t>
      </w:r>
      <w:r>
        <w:rPr>
          <w:rFonts w:ascii="Calibri" w:hAnsi="Calibri"/>
          <w:sz w:val="24"/>
          <w:szCs w:val="24"/>
        </w:rPr>
        <w:t>;</w:t>
      </w:r>
    </w:p>
    <w:p w14:paraId="3805D990" w14:textId="77777777" w:rsidR="00CB03AE" w:rsidRPr="007B4EF6" w:rsidRDefault="00871B66" w:rsidP="009B0F47">
      <w:pPr>
        <w:numPr>
          <w:ilvl w:val="0"/>
          <w:numId w:val="13"/>
        </w:numPr>
        <w:tabs>
          <w:tab w:val="clear" w:pos="2160"/>
        </w:tabs>
        <w:ind w:left="567" w:hanging="283"/>
        <w:jc w:val="both"/>
        <w:rPr>
          <w:rFonts w:ascii="Calibri" w:hAnsi="Calibri"/>
          <w:sz w:val="24"/>
          <w:szCs w:val="24"/>
        </w:rPr>
      </w:pPr>
      <w:r w:rsidRPr="00C251F4">
        <w:rPr>
          <w:rFonts w:ascii="Calibri" w:hAnsi="Calibri"/>
          <w:sz w:val="24"/>
          <w:szCs w:val="24"/>
        </w:rPr>
        <w:t xml:space="preserve">pomocy przyznawanej Kredytobiorcom </w:t>
      </w:r>
      <w:r>
        <w:rPr>
          <w:rFonts w:ascii="Calibri" w:hAnsi="Calibri"/>
          <w:sz w:val="24"/>
          <w:szCs w:val="24"/>
        </w:rPr>
        <w:t xml:space="preserve">prowadzącym </w:t>
      </w:r>
      <w:r w:rsidRPr="00C251F4">
        <w:rPr>
          <w:rFonts w:ascii="Calibri" w:hAnsi="Calibri"/>
          <w:sz w:val="24"/>
          <w:szCs w:val="24"/>
        </w:rPr>
        <w:t>działa</w:t>
      </w:r>
      <w:r>
        <w:rPr>
          <w:rFonts w:ascii="Calibri" w:hAnsi="Calibri"/>
          <w:sz w:val="24"/>
          <w:szCs w:val="24"/>
        </w:rPr>
        <w:t>lność</w:t>
      </w:r>
      <w:r w:rsidRPr="00C251F4">
        <w:rPr>
          <w:rFonts w:ascii="Calibri" w:hAnsi="Calibri"/>
          <w:sz w:val="24"/>
          <w:szCs w:val="24"/>
        </w:rPr>
        <w:t xml:space="preserve"> </w:t>
      </w:r>
      <w:r>
        <w:rPr>
          <w:rFonts w:ascii="Calibri" w:hAnsi="Calibri"/>
          <w:sz w:val="24"/>
          <w:szCs w:val="24"/>
        </w:rPr>
        <w:t xml:space="preserve">związaną z </w:t>
      </w:r>
      <w:r w:rsidRPr="00C251F4">
        <w:rPr>
          <w:rFonts w:ascii="Calibri" w:hAnsi="Calibri"/>
          <w:sz w:val="24"/>
          <w:szCs w:val="24"/>
        </w:rPr>
        <w:t>produkcj</w:t>
      </w:r>
      <w:r>
        <w:rPr>
          <w:rFonts w:ascii="Calibri" w:hAnsi="Calibri"/>
          <w:sz w:val="24"/>
          <w:szCs w:val="24"/>
        </w:rPr>
        <w:t>ą</w:t>
      </w:r>
      <w:r w:rsidRPr="00C251F4">
        <w:rPr>
          <w:rFonts w:ascii="Calibri" w:hAnsi="Calibri"/>
          <w:sz w:val="24"/>
          <w:szCs w:val="24"/>
        </w:rPr>
        <w:t xml:space="preserve"> podstawow</w:t>
      </w:r>
      <w:r>
        <w:rPr>
          <w:rFonts w:ascii="Calibri" w:hAnsi="Calibri"/>
          <w:sz w:val="24"/>
          <w:szCs w:val="24"/>
        </w:rPr>
        <w:t>ą</w:t>
      </w:r>
      <w:r w:rsidRPr="00C251F4">
        <w:rPr>
          <w:rFonts w:ascii="Calibri" w:hAnsi="Calibri"/>
          <w:sz w:val="24"/>
          <w:szCs w:val="24"/>
        </w:rPr>
        <w:t xml:space="preserve"> produktów rolnych</w:t>
      </w:r>
      <w:r w:rsidR="00CB03AE" w:rsidRPr="007B4EF6">
        <w:rPr>
          <w:rFonts w:ascii="Calibri" w:hAnsi="Calibri"/>
          <w:sz w:val="24"/>
          <w:szCs w:val="24"/>
        </w:rPr>
        <w:t>;</w:t>
      </w:r>
    </w:p>
    <w:p w14:paraId="53782CF9" w14:textId="77777777" w:rsidR="00CB03AE" w:rsidRPr="00CE1611" w:rsidRDefault="00CB03AE" w:rsidP="009B0F47">
      <w:pPr>
        <w:numPr>
          <w:ilvl w:val="0"/>
          <w:numId w:val="13"/>
        </w:numPr>
        <w:tabs>
          <w:tab w:val="clear" w:pos="2160"/>
        </w:tabs>
        <w:ind w:left="567" w:hanging="283"/>
        <w:jc w:val="both"/>
        <w:rPr>
          <w:rFonts w:ascii="Calibri" w:hAnsi="Calibri"/>
          <w:sz w:val="24"/>
          <w:szCs w:val="24"/>
        </w:rPr>
      </w:pPr>
      <w:r w:rsidRPr="00CE1611">
        <w:rPr>
          <w:rFonts w:ascii="Calibri" w:hAnsi="Calibri"/>
          <w:sz w:val="24"/>
          <w:szCs w:val="24"/>
        </w:rPr>
        <w:t xml:space="preserve">pomocy przyznawanej Kredytobiorcom </w:t>
      </w:r>
      <w:r w:rsidR="00871B66">
        <w:rPr>
          <w:rFonts w:ascii="Calibri" w:hAnsi="Calibri"/>
          <w:sz w:val="24"/>
          <w:szCs w:val="24"/>
        </w:rPr>
        <w:t xml:space="preserve">prowadzącym </w:t>
      </w:r>
      <w:r w:rsidR="00871B66" w:rsidRPr="00C251F4">
        <w:rPr>
          <w:rFonts w:ascii="Calibri" w:hAnsi="Calibri"/>
          <w:sz w:val="24"/>
          <w:szCs w:val="24"/>
        </w:rPr>
        <w:t>działa</w:t>
      </w:r>
      <w:r w:rsidR="00871B66">
        <w:rPr>
          <w:rFonts w:ascii="Calibri" w:hAnsi="Calibri"/>
          <w:sz w:val="24"/>
          <w:szCs w:val="24"/>
        </w:rPr>
        <w:t>lność</w:t>
      </w:r>
      <w:r w:rsidR="00871B66" w:rsidRPr="00C251F4">
        <w:rPr>
          <w:rFonts w:ascii="Calibri" w:hAnsi="Calibri"/>
          <w:sz w:val="24"/>
          <w:szCs w:val="24"/>
        </w:rPr>
        <w:t xml:space="preserve"> w </w:t>
      </w:r>
      <w:r w:rsidR="00871B66">
        <w:rPr>
          <w:rFonts w:ascii="Calibri" w:hAnsi="Calibri"/>
          <w:sz w:val="24"/>
          <w:szCs w:val="24"/>
        </w:rPr>
        <w:t xml:space="preserve">sektorze </w:t>
      </w:r>
      <w:r w:rsidRPr="00CE1611">
        <w:rPr>
          <w:rFonts w:ascii="Calibri" w:hAnsi="Calibri"/>
          <w:sz w:val="24"/>
          <w:szCs w:val="24"/>
        </w:rPr>
        <w:t xml:space="preserve">przetwarzania </w:t>
      </w:r>
      <w:r w:rsidR="0003256F" w:rsidRPr="00CE1611">
        <w:rPr>
          <w:rFonts w:ascii="Calibri" w:hAnsi="Calibri"/>
          <w:sz w:val="24"/>
          <w:szCs w:val="24"/>
        </w:rPr>
        <w:br/>
      </w:r>
      <w:r w:rsidRPr="00CE1611">
        <w:rPr>
          <w:rFonts w:ascii="Calibri" w:hAnsi="Calibri"/>
          <w:sz w:val="24"/>
          <w:szCs w:val="24"/>
        </w:rPr>
        <w:t xml:space="preserve">i wprowadzania do obrotu produktów rolnych w </w:t>
      </w:r>
      <w:r w:rsidR="00871B66">
        <w:rPr>
          <w:rFonts w:ascii="Calibri" w:hAnsi="Calibri"/>
          <w:sz w:val="24"/>
          <w:szCs w:val="24"/>
        </w:rPr>
        <w:t xml:space="preserve">jednym z </w:t>
      </w:r>
      <w:r w:rsidRPr="00CE1611">
        <w:rPr>
          <w:rFonts w:ascii="Calibri" w:hAnsi="Calibri"/>
          <w:sz w:val="24"/>
          <w:szCs w:val="24"/>
        </w:rPr>
        <w:t>następujących przypadk</w:t>
      </w:r>
      <w:r w:rsidR="00871B66">
        <w:rPr>
          <w:rFonts w:ascii="Calibri" w:hAnsi="Calibri"/>
          <w:sz w:val="24"/>
          <w:szCs w:val="24"/>
        </w:rPr>
        <w:t>ów</w:t>
      </w:r>
      <w:r w:rsidRPr="00CE1611">
        <w:rPr>
          <w:rFonts w:ascii="Calibri" w:hAnsi="Calibri"/>
          <w:sz w:val="24"/>
          <w:szCs w:val="24"/>
        </w:rPr>
        <w:t>:</w:t>
      </w:r>
    </w:p>
    <w:p w14:paraId="4462271F" w14:textId="77777777" w:rsidR="00CB03AE" w:rsidRPr="00CE1611" w:rsidRDefault="00CB03AE" w:rsidP="009B0F47">
      <w:pPr>
        <w:numPr>
          <w:ilvl w:val="0"/>
          <w:numId w:val="14"/>
        </w:numPr>
        <w:tabs>
          <w:tab w:val="clear" w:pos="2160"/>
        </w:tabs>
        <w:ind w:left="851" w:hanging="284"/>
        <w:jc w:val="both"/>
        <w:rPr>
          <w:rFonts w:ascii="Calibri" w:hAnsi="Calibri"/>
          <w:sz w:val="24"/>
          <w:szCs w:val="24"/>
        </w:rPr>
      </w:pPr>
      <w:r w:rsidRPr="00CE1611">
        <w:rPr>
          <w:rFonts w:ascii="Calibri" w:hAnsi="Calibri"/>
          <w:sz w:val="24"/>
          <w:szCs w:val="24"/>
        </w:rPr>
        <w:t xml:space="preserve">kiedy wysokość pomocy ustalana jest na podstawie ceny lub ilości takich produktów </w:t>
      </w:r>
      <w:r w:rsidR="00871B66">
        <w:rPr>
          <w:rFonts w:ascii="Calibri" w:hAnsi="Calibri"/>
          <w:sz w:val="24"/>
          <w:szCs w:val="24"/>
        </w:rPr>
        <w:t>nabytych</w:t>
      </w:r>
      <w:r w:rsidRPr="00CE1611">
        <w:rPr>
          <w:rFonts w:ascii="Calibri" w:hAnsi="Calibri"/>
          <w:sz w:val="24"/>
          <w:szCs w:val="24"/>
        </w:rPr>
        <w:t xml:space="preserve"> od producentów </w:t>
      </w:r>
      <w:r w:rsidR="00871B66">
        <w:rPr>
          <w:rFonts w:ascii="Calibri" w:hAnsi="Calibri"/>
          <w:sz w:val="24"/>
          <w:szCs w:val="24"/>
        </w:rPr>
        <w:t>surowców</w:t>
      </w:r>
      <w:r w:rsidR="001678F5" w:rsidRPr="00CE1611">
        <w:rPr>
          <w:rFonts w:ascii="Calibri" w:hAnsi="Calibri"/>
          <w:sz w:val="24"/>
          <w:szCs w:val="24"/>
        </w:rPr>
        <w:t xml:space="preserve"> </w:t>
      </w:r>
      <w:r w:rsidRPr="00CE1611">
        <w:rPr>
          <w:rFonts w:ascii="Calibri" w:hAnsi="Calibri"/>
          <w:sz w:val="24"/>
          <w:szCs w:val="24"/>
        </w:rPr>
        <w:t>lub wprowadzonych na rynek przez Kredytobiorców objętych pomocą,</w:t>
      </w:r>
    </w:p>
    <w:p w14:paraId="0483A1DD" w14:textId="77777777" w:rsidR="00CB03AE" w:rsidRPr="00CE1611" w:rsidRDefault="00CB03AE" w:rsidP="009B0F47">
      <w:pPr>
        <w:numPr>
          <w:ilvl w:val="0"/>
          <w:numId w:val="14"/>
        </w:numPr>
        <w:tabs>
          <w:tab w:val="clear" w:pos="2160"/>
        </w:tabs>
        <w:ind w:left="851" w:hanging="284"/>
        <w:jc w:val="both"/>
        <w:rPr>
          <w:rFonts w:ascii="Calibri" w:hAnsi="Calibri"/>
          <w:sz w:val="24"/>
          <w:szCs w:val="24"/>
        </w:rPr>
      </w:pPr>
      <w:r w:rsidRPr="00CE1611">
        <w:rPr>
          <w:rFonts w:ascii="Calibri" w:hAnsi="Calibri"/>
          <w:sz w:val="24"/>
          <w:szCs w:val="24"/>
        </w:rPr>
        <w:t xml:space="preserve">kiedy przyznanie pomocy zależy od faktu jej przekazania w części lub w całości producentom </w:t>
      </w:r>
      <w:r w:rsidR="00871B66">
        <w:rPr>
          <w:rFonts w:ascii="Calibri" w:hAnsi="Calibri"/>
          <w:sz w:val="24"/>
          <w:szCs w:val="24"/>
        </w:rPr>
        <w:t>surowców</w:t>
      </w:r>
      <w:r w:rsidRPr="00CE1611">
        <w:rPr>
          <w:rFonts w:ascii="Calibri" w:hAnsi="Calibri"/>
          <w:sz w:val="24"/>
          <w:szCs w:val="24"/>
        </w:rPr>
        <w:t>;</w:t>
      </w:r>
    </w:p>
    <w:p w14:paraId="48E54758" w14:textId="77777777" w:rsidR="00CB03AE" w:rsidRPr="00CE1611" w:rsidRDefault="00CB03AE" w:rsidP="003E2279">
      <w:pPr>
        <w:numPr>
          <w:ilvl w:val="0"/>
          <w:numId w:val="13"/>
        </w:numPr>
        <w:tabs>
          <w:tab w:val="clear" w:pos="2160"/>
        </w:tabs>
        <w:ind w:left="567" w:hanging="283"/>
        <w:jc w:val="both"/>
        <w:rPr>
          <w:rFonts w:ascii="Calibri" w:hAnsi="Calibri"/>
          <w:sz w:val="24"/>
          <w:szCs w:val="24"/>
        </w:rPr>
      </w:pPr>
      <w:r w:rsidRPr="00CE1611">
        <w:rPr>
          <w:rFonts w:ascii="Calibri" w:hAnsi="Calibri"/>
          <w:sz w:val="24"/>
          <w:szCs w:val="24"/>
        </w:rPr>
        <w:t xml:space="preserve">pomocy przyznawanej na działalność związaną z wywozem do państw trzecich lub państw członkowskich, tzn. pomocy bezpośrednio związanej z ilością wywożonych produktów, tworzeniem i prowadzeniem sieci dystrybucyjnej lub innymi wydatkami bieżącymi związanymi z prowadzeniem działalności </w:t>
      </w:r>
      <w:r w:rsidR="00DF3227" w:rsidRPr="00CE1611">
        <w:rPr>
          <w:rFonts w:ascii="Calibri" w:hAnsi="Calibri"/>
          <w:sz w:val="24"/>
          <w:szCs w:val="24"/>
        </w:rPr>
        <w:t>wywozowej</w:t>
      </w:r>
      <w:r w:rsidRPr="00CE1611">
        <w:rPr>
          <w:rFonts w:ascii="Calibri" w:hAnsi="Calibri"/>
          <w:sz w:val="24"/>
          <w:szCs w:val="24"/>
        </w:rPr>
        <w:t>;</w:t>
      </w:r>
    </w:p>
    <w:p w14:paraId="1EEECD51" w14:textId="77777777" w:rsidR="00CB03AE" w:rsidRPr="00F72B79" w:rsidRDefault="00CB03AE" w:rsidP="003E2279">
      <w:pPr>
        <w:numPr>
          <w:ilvl w:val="0"/>
          <w:numId w:val="13"/>
        </w:numPr>
        <w:tabs>
          <w:tab w:val="clear" w:pos="2160"/>
        </w:tabs>
        <w:ind w:left="567" w:hanging="283"/>
        <w:jc w:val="both"/>
        <w:rPr>
          <w:rFonts w:ascii="Calibri" w:hAnsi="Calibri"/>
          <w:sz w:val="24"/>
          <w:szCs w:val="24"/>
        </w:rPr>
      </w:pPr>
      <w:r w:rsidRPr="00CE1611">
        <w:rPr>
          <w:rFonts w:ascii="Calibri" w:hAnsi="Calibri"/>
          <w:sz w:val="24"/>
          <w:szCs w:val="24"/>
        </w:rPr>
        <w:t xml:space="preserve">pomocy uwarunkowanej pierwszeństwem </w:t>
      </w:r>
      <w:r w:rsidR="00871B66">
        <w:rPr>
          <w:rFonts w:ascii="Calibri" w:hAnsi="Calibri"/>
          <w:sz w:val="24"/>
          <w:szCs w:val="24"/>
        </w:rPr>
        <w:t>użycia</w:t>
      </w:r>
      <w:r w:rsidR="00871B66" w:rsidRPr="00C251F4">
        <w:rPr>
          <w:rFonts w:ascii="Calibri" w:hAnsi="Calibri"/>
          <w:sz w:val="24"/>
          <w:szCs w:val="24"/>
        </w:rPr>
        <w:t xml:space="preserve"> </w:t>
      </w:r>
      <w:r w:rsidR="00871B66">
        <w:rPr>
          <w:rFonts w:ascii="Calibri" w:hAnsi="Calibri"/>
          <w:sz w:val="24"/>
          <w:szCs w:val="24"/>
        </w:rPr>
        <w:t xml:space="preserve">krajowych </w:t>
      </w:r>
      <w:r w:rsidR="00871B66" w:rsidRPr="00C251F4">
        <w:rPr>
          <w:rFonts w:ascii="Calibri" w:hAnsi="Calibri"/>
          <w:sz w:val="24"/>
          <w:szCs w:val="24"/>
        </w:rPr>
        <w:t>towarów</w:t>
      </w:r>
      <w:r w:rsidR="00871B66">
        <w:rPr>
          <w:rFonts w:ascii="Calibri" w:hAnsi="Calibri"/>
          <w:sz w:val="24"/>
          <w:szCs w:val="24"/>
        </w:rPr>
        <w:t xml:space="preserve"> i usług</w:t>
      </w:r>
      <w:r w:rsidR="00871B66" w:rsidRPr="00C251F4">
        <w:rPr>
          <w:rFonts w:ascii="Calibri" w:hAnsi="Calibri"/>
          <w:sz w:val="24"/>
          <w:szCs w:val="24"/>
        </w:rPr>
        <w:t xml:space="preserve"> w stosunku do towarów </w:t>
      </w:r>
      <w:r w:rsidR="00871B66">
        <w:rPr>
          <w:rFonts w:ascii="Calibri" w:hAnsi="Calibri"/>
          <w:sz w:val="24"/>
          <w:szCs w:val="24"/>
        </w:rPr>
        <w:t>i usług pochodzących z przywozu.</w:t>
      </w:r>
    </w:p>
    <w:p w14:paraId="4A4767CE" w14:textId="77777777" w:rsidR="005C36C6" w:rsidRPr="009633FA" w:rsidRDefault="005C36C6" w:rsidP="00232731">
      <w:pPr>
        <w:numPr>
          <w:ilvl w:val="0"/>
          <w:numId w:val="21"/>
        </w:numPr>
        <w:tabs>
          <w:tab w:val="clear" w:pos="5747"/>
          <w:tab w:val="num" w:pos="284"/>
        </w:tabs>
        <w:ind w:hanging="5747"/>
        <w:jc w:val="both"/>
        <w:rPr>
          <w:rFonts w:ascii="Calibri" w:hAnsi="Calibri"/>
          <w:sz w:val="24"/>
          <w:szCs w:val="24"/>
        </w:rPr>
      </w:pPr>
      <w:r w:rsidRPr="00CE1611">
        <w:rPr>
          <w:rFonts w:ascii="Calibri" w:hAnsi="Calibri"/>
          <w:sz w:val="24"/>
          <w:szCs w:val="24"/>
        </w:rPr>
        <w:t>Gwarancją nie może być objęty kredyt:</w:t>
      </w:r>
    </w:p>
    <w:p w14:paraId="30661956" w14:textId="77777777" w:rsidR="005C36C6" w:rsidRPr="00CE1611" w:rsidRDefault="005C36C6" w:rsidP="003E2279">
      <w:pPr>
        <w:numPr>
          <w:ilvl w:val="1"/>
          <w:numId w:val="19"/>
        </w:numPr>
        <w:tabs>
          <w:tab w:val="clear" w:pos="6287"/>
        </w:tabs>
        <w:ind w:left="567" w:hanging="283"/>
        <w:jc w:val="both"/>
        <w:rPr>
          <w:rFonts w:ascii="Calibri" w:hAnsi="Calibri"/>
          <w:sz w:val="24"/>
          <w:szCs w:val="24"/>
        </w:rPr>
      </w:pPr>
      <w:r w:rsidRPr="00CE1611">
        <w:rPr>
          <w:rFonts w:ascii="Calibri" w:hAnsi="Calibri"/>
          <w:sz w:val="24"/>
          <w:szCs w:val="24"/>
        </w:rPr>
        <w:t>na refinansowanie wydatków poniesionych</w:t>
      </w:r>
      <w:r w:rsidR="007C61DF" w:rsidRPr="00CE1611">
        <w:rPr>
          <w:rFonts w:ascii="Calibri" w:hAnsi="Calibri"/>
          <w:sz w:val="24"/>
          <w:szCs w:val="24"/>
        </w:rPr>
        <w:t xml:space="preserve"> przed zawarciem umowy kredytu </w:t>
      </w:r>
      <w:r w:rsidRPr="00CE1611">
        <w:rPr>
          <w:rFonts w:ascii="Calibri" w:hAnsi="Calibri"/>
          <w:sz w:val="24"/>
          <w:szCs w:val="24"/>
        </w:rPr>
        <w:t>inwestycyjnego;</w:t>
      </w:r>
    </w:p>
    <w:p w14:paraId="57E6C75E" w14:textId="77777777" w:rsidR="005C36C6" w:rsidRPr="00CE1611" w:rsidRDefault="00160C6F" w:rsidP="003E2279">
      <w:pPr>
        <w:numPr>
          <w:ilvl w:val="1"/>
          <w:numId w:val="19"/>
        </w:numPr>
        <w:tabs>
          <w:tab w:val="clear" w:pos="6287"/>
        </w:tabs>
        <w:ind w:left="567" w:hanging="283"/>
        <w:jc w:val="both"/>
        <w:rPr>
          <w:rFonts w:ascii="Calibri" w:hAnsi="Calibri"/>
          <w:sz w:val="24"/>
          <w:szCs w:val="24"/>
        </w:rPr>
      </w:pPr>
      <w:r w:rsidRPr="00CE1611">
        <w:rPr>
          <w:rFonts w:ascii="Calibri" w:hAnsi="Calibri"/>
          <w:sz w:val="24"/>
          <w:szCs w:val="24"/>
        </w:rPr>
        <w:t xml:space="preserve">na </w:t>
      </w:r>
      <w:r w:rsidR="005C36C6" w:rsidRPr="00CE1611">
        <w:rPr>
          <w:rFonts w:ascii="Calibri" w:hAnsi="Calibri"/>
          <w:sz w:val="24"/>
          <w:szCs w:val="24"/>
        </w:rPr>
        <w:t>inwestycje kapitałowe;</w:t>
      </w:r>
    </w:p>
    <w:p w14:paraId="4B7B33CB" w14:textId="77777777" w:rsidR="005C36C6" w:rsidRPr="00CE1611" w:rsidRDefault="005C36C6" w:rsidP="003E2279">
      <w:pPr>
        <w:numPr>
          <w:ilvl w:val="1"/>
          <w:numId w:val="19"/>
        </w:numPr>
        <w:tabs>
          <w:tab w:val="clear" w:pos="6287"/>
        </w:tabs>
        <w:ind w:left="567" w:hanging="283"/>
        <w:jc w:val="both"/>
        <w:rPr>
          <w:rFonts w:ascii="Calibri" w:hAnsi="Calibri"/>
          <w:sz w:val="24"/>
          <w:szCs w:val="24"/>
        </w:rPr>
      </w:pPr>
      <w:r w:rsidRPr="00CE1611">
        <w:rPr>
          <w:rFonts w:ascii="Calibri" w:hAnsi="Calibri"/>
          <w:sz w:val="24"/>
          <w:szCs w:val="24"/>
        </w:rPr>
        <w:t>na zakup instrumentów finansowych;</w:t>
      </w:r>
    </w:p>
    <w:p w14:paraId="507ED9FF" w14:textId="77777777" w:rsidR="005C36C6" w:rsidRPr="00CE1611" w:rsidRDefault="005C36C6" w:rsidP="003E2279">
      <w:pPr>
        <w:numPr>
          <w:ilvl w:val="1"/>
          <w:numId w:val="19"/>
        </w:numPr>
        <w:tabs>
          <w:tab w:val="clear" w:pos="6287"/>
        </w:tabs>
        <w:ind w:left="567" w:hanging="283"/>
        <w:jc w:val="both"/>
        <w:rPr>
          <w:rFonts w:ascii="Calibri" w:hAnsi="Calibri"/>
          <w:sz w:val="24"/>
          <w:szCs w:val="24"/>
        </w:rPr>
      </w:pPr>
      <w:r w:rsidRPr="00CE1611">
        <w:rPr>
          <w:rFonts w:ascii="Calibri" w:hAnsi="Calibri"/>
          <w:sz w:val="24"/>
          <w:szCs w:val="24"/>
        </w:rPr>
        <w:t>na zakup wierzytelności;</w:t>
      </w:r>
    </w:p>
    <w:p w14:paraId="2D7DF104" w14:textId="77777777" w:rsidR="005C36C6" w:rsidRPr="00CE1611" w:rsidRDefault="005C36C6" w:rsidP="003E2279">
      <w:pPr>
        <w:numPr>
          <w:ilvl w:val="1"/>
          <w:numId w:val="19"/>
        </w:numPr>
        <w:tabs>
          <w:tab w:val="clear" w:pos="6287"/>
        </w:tabs>
        <w:ind w:left="567" w:hanging="283"/>
        <w:jc w:val="both"/>
        <w:rPr>
          <w:rFonts w:ascii="Calibri" w:hAnsi="Calibri"/>
          <w:sz w:val="24"/>
          <w:szCs w:val="24"/>
        </w:rPr>
      </w:pPr>
      <w:r w:rsidRPr="00CE1611">
        <w:rPr>
          <w:rFonts w:ascii="Calibri" w:hAnsi="Calibri"/>
          <w:sz w:val="24"/>
          <w:szCs w:val="24"/>
        </w:rPr>
        <w:t>na zakup zorganizowanej części przedsiębiorstwa</w:t>
      </w:r>
      <w:r w:rsidR="005C761A" w:rsidRPr="00CE1611">
        <w:rPr>
          <w:rFonts w:ascii="Calibri" w:hAnsi="Calibri"/>
          <w:sz w:val="24"/>
          <w:szCs w:val="24"/>
        </w:rPr>
        <w:t>;</w:t>
      </w:r>
    </w:p>
    <w:p w14:paraId="5393F713" w14:textId="77777777" w:rsidR="005C761A" w:rsidRPr="00CE1611" w:rsidRDefault="005C761A" w:rsidP="003E2279">
      <w:pPr>
        <w:numPr>
          <w:ilvl w:val="1"/>
          <w:numId w:val="19"/>
        </w:numPr>
        <w:tabs>
          <w:tab w:val="clear" w:pos="6287"/>
        </w:tabs>
        <w:ind w:left="567" w:hanging="283"/>
        <w:jc w:val="both"/>
        <w:rPr>
          <w:rFonts w:ascii="Calibri" w:hAnsi="Calibri"/>
          <w:sz w:val="24"/>
          <w:szCs w:val="24"/>
        </w:rPr>
      </w:pPr>
      <w:r w:rsidRPr="00CE1611">
        <w:rPr>
          <w:rFonts w:ascii="Calibri" w:hAnsi="Calibri"/>
          <w:sz w:val="24"/>
          <w:szCs w:val="24"/>
        </w:rPr>
        <w:t>na spłatę kredytu lub pożyczki udzielonej na fina</w:t>
      </w:r>
      <w:r w:rsidR="007C61DF" w:rsidRPr="00CE1611">
        <w:rPr>
          <w:rFonts w:ascii="Calibri" w:hAnsi="Calibri"/>
          <w:sz w:val="24"/>
          <w:szCs w:val="24"/>
        </w:rPr>
        <w:t xml:space="preserve">nsowanie celów wskazanych w pkt </w:t>
      </w:r>
      <w:r w:rsidR="0067664A">
        <w:rPr>
          <w:rFonts w:ascii="Calibri" w:hAnsi="Calibri"/>
          <w:sz w:val="24"/>
          <w:szCs w:val="24"/>
        </w:rPr>
        <w:t>2</w:t>
      </w:r>
      <w:r w:rsidRPr="00CE1611">
        <w:rPr>
          <w:rFonts w:ascii="Calibri" w:hAnsi="Calibri"/>
          <w:sz w:val="24"/>
          <w:szCs w:val="24"/>
        </w:rPr>
        <w:t>-</w:t>
      </w:r>
      <w:r w:rsidR="0067664A">
        <w:rPr>
          <w:rFonts w:ascii="Calibri" w:hAnsi="Calibri"/>
          <w:sz w:val="24"/>
          <w:szCs w:val="24"/>
        </w:rPr>
        <w:t>5</w:t>
      </w:r>
      <w:r w:rsidRPr="00CE1611">
        <w:rPr>
          <w:rFonts w:ascii="Calibri" w:hAnsi="Calibri"/>
          <w:sz w:val="24"/>
          <w:szCs w:val="24"/>
        </w:rPr>
        <w:t>.</w:t>
      </w:r>
    </w:p>
    <w:p w14:paraId="6E7A7ED3" w14:textId="77777777" w:rsidR="005C761A" w:rsidRPr="00711BD1" w:rsidRDefault="00D47BDA" w:rsidP="00232731">
      <w:pPr>
        <w:numPr>
          <w:ilvl w:val="0"/>
          <w:numId w:val="21"/>
        </w:numPr>
        <w:tabs>
          <w:tab w:val="clear" w:pos="5747"/>
          <w:tab w:val="num" w:pos="-6237"/>
        </w:tabs>
        <w:ind w:left="284" w:hanging="284"/>
        <w:jc w:val="both"/>
        <w:rPr>
          <w:rFonts w:ascii="Calibri" w:hAnsi="Calibri"/>
          <w:sz w:val="24"/>
          <w:szCs w:val="24"/>
        </w:rPr>
      </w:pPr>
      <w:r w:rsidRPr="00CE1611">
        <w:rPr>
          <w:rFonts w:ascii="Calibri" w:hAnsi="Calibri"/>
          <w:sz w:val="24"/>
          <w:szCs w:val="24"/>
        </w:rPr>
        <w:lastRenderedPageBreak/>
        <w:t xml:space="preserve">Kredyt objęty gwarancją w ramach </w:t>
      </w:r>
      <w:r w:rsidR="003B539E">
        <w:rPr>
          <w:rFonts w:ascii="Calibri" w:hAnsi="Calibri"/>
          <w:sz w:val="24"/>
          <w:szCs w:val="24"/>
        </w:rPr>
        <w:t>portfelowej linii gwarancyjnej de minimis (PLD-KFG)-</w:t>
      </w:r>
      <w:r w:rsidRPr="00CE1611">
        <w:rPr>
          <w:rFonts w:ascii="Calibri" w:hAnsi="Calibri"/>
          <w:sz w:val="24"/>
          <w:szCs w:val="24"/>
        </w:rPr>
        <w:t xml:space="preserve"> nie może być zabezpieczony inną </w:t>
      </w:r>
      <w:r w:rsidRPr="00CE1611">
        <w:rPr>
          <w:rFonts w:ascii="Calibri" w:hAnsi="Calibri"/>
          <w:bCs/>
          <w:sz w:val="24"/>
          <w:szCs w:val="24"/>
        </w:rPr>
        <w:t>gwarancją lub poręczeniem udzielonym przez BGK</w:t>
      </w:r>
      <w:r w:rsidR="00477968">
        <w:rPr>
          <w:rFonts w:ascii="Calibri" w:hAnsi="Calibri"/>
          <w:bCs/>
          <w:sz w:val="24"/>
          <w:szCs w:val="24"/>
        </w:rPr>
        <w:t>.</w:t>
      </w:r>
      <w:r w:rsidRPr="00CE1611">
        <w:rPr>
          <w:rFonts w:ascii="Calibri" w:hAnsi="Calibri"/>
          <w:bCs/>
          <w:sz w:val="24"/>
          <w:szCs w:val="24"/>
        </w:rPr>
        <w:t>.</w:t>
      </w:r>
    </w:p>
    <w:p w14:paraId="6C604635" w14:textId="77777777" w:rsidR="00711BD1" w:rsidRDefault="00435988" w:rsidP="00232731">
      <w:pPr>
        <w:numPr>
          <w:ilvl w:val="0"/>
          <w:numId w:val="21"/>
        </w:numPr>
        <w:tabs>
          <w:tab w:val="clear" w:pos="5747"/>
          <w:tab w:val="num" w:pos="-6237"/>
        </w:tabs>
        <w:ind w:left="284" w:hanging="284"/>
        <w:jc w:val="both"/>
        <w:rPr>
          <w:rFonts w:ascii="Calibri" w:hAnsi="Calibri"/>
          <w:sz w:val="24"/>
          <w:szCs w:val="24"/>
        </w:rPr>
      </w:pPr>
      <w:r>
        <w:rPr>
          <w:rFonts w:ascii="Calibri" w:hAnsi="Calibri"/>
          <w:sz w:val="24"/>
          <w:szCs w:val="24"/>
        </w:rPr>
        <w:t>W przypadku obejmowania gwarancją</w:t>
      </w:r>
      <w:r w:rsidRPr="005D7BF7">
        <w:rPr>
          <w:rFonts w:ascii="Calibri" w:hAnsi="Calibri"/>
          <w:sz w:val="24"/>
          <w:szCs w:val="24"/>
        </w:rPr>
        <w:t xml:space="preserve"> </w:t>
      </w:r>
      <w:r>
        <w:rPr>
          <w:rFonts w:ascii="Calibri" w:hAnsi="Calibri"/>
          <w:sz w:val="24"/>
          <w:szCs w:val="24"/>
        </w:rPr>
        <w:t xml:space="preserve">linii wielocelowej/wieloproduktowej, gwarancja obejmuje łączną </w:t>
      </w:r>
      <w:r w:rsidRPr="00C251F4">
        <w:rPr>
          <w:rFonts w:ascii="Calibri" w:hAnsi="Calibri"/>
          <w:sz w:val="24"/>
          <w:szCs w:val="24"/>
        </w:rPr>
        <w:t xml:space="preserve">kwotę </w:t>
      </w:r>
      <w:r>
        <w:rPr>
          <w:rFonts w:ascii="Calibri" w:hAnsi="Calibri"/>
          <w:sz w:val="24"/>
          <w:szCs w:val="24"/>
        </w:rPr>
        <w:t>niespłaconego</w:t>
      </w:r>
      <w:r w:rsidRPr="00C251F4">
        <w:rPr>
          <w:rFonts w:ascii="Calibri" w:hAnsi="Calibri"/>
          <w:sz w:val="24"/>
          <w:szCs w:val="24"/>
        </w:rPr>
        <w:t xml:space="preserve"> kapitału kredytu</w:t>
      </w:r>
      <w:r>
        <w:rPr>
          <w:rFonts w:ascii="Calibri" w:hAnsi="Calibri"/>
          <w:sz w:val="24"/>
          <w:szCs w:val="24"/>
        </w:rPr>
        <w:t xml:space="preserve">, w tym wykorzystanego w formie dopuszczalnych instrumentów w ramach tej linii, wskazanych w § </w:t>
      </w:r>
      <w:r w:rsidR="007C578D">
        <w:rPr>
          <w:rFonts w:ascii="Calibri" w:hAnsi="Calibri"/>
          <w:sz w:val="24"/>
          <w:szCs w:val="24"/>
        </w:rPr>
        <w:t>8</w:t>
      </w:r>
      <w:r>
        <w:rPr>
          <w:rFonts w:ascii="Calibri" w:hAnsi="Calibri"/>
          <w:sz w:val="24"/>
          <w:szCs w:val="24"/>
        </w:rPr>
        <w:t xml:space="preserve"> pkt </w:t>
      </w:r>
      <w:r w:rsidRPr="00EE5613">
        <w:rPr>
          <w:rFonts w:ascii="Calibri" w:hAnsi="Calibri"/>
          <w:sz w:val="24"/>
          <w:szCs w:val="24"/>
        </w:rPr>
        <w:t>1</w:t>
      </w:r>
      <w:r w:rsidR="006203A7" w:rsidRPr="00DE1E06">
        <w:rPr>
          <w:rFonts w:ascii="Calibri" w:hAnsi="Calibri"/>
          <w:sz w:val="24"/>
          <w:szCs w:val="24"/>
        </w:rPr>
        <w:t>4</w:t>
      </w:r>
      <w:r w:rsidRPr="00EE5613">
        <w:rPr>
          <w:rFonts w:ascii="Calibri" w:hAnsi="Calibri"/>
          <w:sz w:val="24"/>
          <w:szCs w:val="24"/>
        </w:rPr>
        <w:t>.</w:t>
      </w:r>
    </w:p>
    <w:p w14:paraId="44724C46" w14:textId="77777777" w:rsidR="0067092E" w:rsidRPr="0067092E" w:rsidRDefault="00435988" w:rsidP="00232731">
      <w:pPr>
        <w:numPr>
          <w:ilvl w:val="0"/>
          <w:numId w:val="21"/>
        </w:numPr>
        <w:tabs>
          <w:tab w:val="clear" w:pos="5747"/>
          <w:tab w:val="num" w:pos="-6237"/>
        </w:tabs>
        <w:ind w:left="284" w:hanging="284"/>
        <w:jc w:val="both"/>
        <w:rPr>
          <w:rFonts w:ascii="Calibri" w:hAnsi="Calibri"/>
          <w:sz w:val="24"/>
          <w:szCs w:val="24"/>
        </w:rPr>
      </w:pPr>
      <w:r>
        <w:rPr>
          <w:rFonts w:ascii="Calibri" w:hAnsi="Calibri"/>
          <w:sz w:val="24"/>
          <w:szCs w:val="24"/>
        </w:rPr>
        <w:t xml:space="preserve">Gwarancją może być objęty kredyt na całkowitą spłatę </w:t>
      </w:r>
      <w:r w:rsidRPr="00C251F4">
        <w:rPr>
          <w:rFonts w:ascii="Calibri" w:hAnsi="Calibri"/>
          <w:sz w:val="24"/>
          <w:szCs w:val="24"/>
        </w:rPr>
        <w:t>zadłużenia z tytułu</w:t>
      </w:r>
      <w:r>
        <w:rPr>
          <w:rFonts w:ascii="Calibri" w:hAnsi="Calibri"/>
          <w:sz w:val="24"/>
          <w:szCs w:val="24"/>
        </w:rPr>
        <w:t xml:space="preserve"> kredytu/</w:t>
      </w:r>
      <w:r w:rsidRPr="00C251F4">
        <w:rPr>
          <w:rFonts w:ascii="Calibri" w:hAnsi="Calibri"/>
          <w:sz w:val="24"/>
          <w:szCs w:val="24"/>
        </w:rPr>
        <w:t>kredyt</w:t>
      </w:r>
      <w:r>
        <w:rPr>
          <w:rFonts w:ascii="Calibri" w:hAnsi="Calibri"/>
          <w:sz w:val="24"/>
          <w:szCs w:val="24"/>
        </w:rPr>
        <w:t xml:space="preserve">ów </w:t>
      </w:r>
      <w:r w:rsidRPr="00C251F4">
        <w:rPr>
          <w:rFonts w:ascii="Calibri" w:hAnsi="Calibri"/>
          <w:sz w:val="24"/>
          <w:szCs w:val="24"/>
        </w:rPr>
        <w:t>zaciągnięt</w:t>
      </w:r>
      <w:r>
        <w:rPr>
          <w:rFonts w:ascii="Calibri" w:hAnsi="Calibri"/>
          <w:sz w:val="24"/>
          <w:szCs w:val="24"/>
        </w:rPr>
        <w:t>ych</w:t>
      </w:r>
      <w:r w:rsidRPr="00C251F4">
        <w:rPr>
          <w:rFonts w:ascii="Calibri" w:hAnsi="Calibri"/>
          <w:sz w:val="24"/>
          <w:szCs w:val="24"/>
        </w:rPr>
        <w:t xml:space="preserve"> w Banku Kredytującym</w:t>
      </w:r>
      <w:r>
        <w:rPr>
          <w:rFonts w:ascii="Calibri" w:hAnsi="Calibri"/>
          <w:sz w:val="24"/>
          <w:szCs w:val="24"/>
        </w:rPr>
        <w:t xml:space="preserve"> lub w innych bankach (z wyłączeniem kredytu/kredytów, o których mowa w ust. 4), o ile warunki jego udzielenia będą korzystniejsze niż dotychczasowe warunki spłaty zadłużenia spłacanego/spłacanych kredytu/kredytów.</w:t>
      </w:r>
      <w:r w:rsidR="0067092E">
        <w:rPr>
          <w:rFonts w:ascii="Calibri" w:hAnsi="Calibri"/>
          <w:sz w:val="24"/>
          <w:szCs w:val="24"/>
        </w:rPr>
        <w:t xml:space="preserve"> O</w:t>
      </w:r>
      <w:r w:rsidR="0067092E" w:rsidRPr="0067092E">
        <w:rPr>
          <w:rFonts w:ascii="Calibri" w:hAnsi="Calibri"/>
          <w:sz w:val="24"/>
          <w:szCs w:val="24"/>
        </w:rPr>
        <w:t>pisana w niniejszym ustępie możliwość objęcia gwarancją kredytu na spłatę zadłużenia z tytułu kredytu/kredytów zaciągniętych w Banku Kredytującym lub w innych bankach oznacza, że gwarancją może być objęty kredyt obrotowy na całkowitą spłatę zadłużenia z tytułu kredytu/kredytów obrotowych lub inwestycyjnych albo może być objęty kredyt inwestycyjny przeznaczony na całkowitą spłatę zadłużenia wyłącznie z tytułu kredytu/kredytów inwestycyjnych.</w:t>
      </w:r>
    </w:p>
    <w:p w14:paraId="6FE4FE5B" w14:textId="77777777" w:rsidR="00A82226" w:rsidRDefault="00435988" w:rsidP="00232731">
      <w:pPr>
        <w:numPr>
          <w:ilvl w:val="0"/>
          <w:numId w:val="21"/>
        </w:numPr>
        <w:tabs>
          <w:tab w:val="clear" w:pos="5747"/>
          <w:tab w:val="num" w:pos="-6237"/>
        </w:tabs>
        <w:ind w:left="284" w:hanging="284"/>
        <w:jc w:val="both"/>
        <w:rPr>
          <w:rFonts w:ascii="Calibri" w:hAnsi="Calibri"/>
          <w:sz w:val="24"/>
          <w:szCs w:val="24"/>
        </w:rPr>
      </w:pPr>
      <w:r w:rsidRPr="00435988">
        <w:rPr>
          <w:rFonts w:ascii="Calibri" w:hAnsi="Calibri"/>
          <w:sz w:val="24"/>
          <w:szCs w:val="24"/>
        </w:rPr>
        <w:t>W przypadku obj</w:t>
      </w:r>
      <w:r w:rsidRPr="00435988">
        <w:rPr>
          <w:rFonts w:ascii="Cambria" w:hAnsi="Cambria" w:cs="Cambria"/>
          <w:sz w:val="24"/>
          <w:szCs w:val="24"/>
        </w:rPr>
        <w:t>ę</w:t>
      </w:r>
      <w:r w:rsidRPr="00435988">
        <w:rPr>
          <w:rFonts w:ascii="Calibri" w:hAnsi="Calibri"/>
          <w:sz w:val="24"/>
          <w:szCs w:val="24"/>
        </w:rPr>
        <w:t>cia gwarancj</w:t>
      </w:r>
      <w:r w:rsidRPr="00435988">
        <w:rPr>
          <w:rFonts w:ascii="Cambria" w:hAnsi="Cambria" w:cs="Cambria"/>
          <w:sz w:val="24"/>
          <w:szCs w:val="24"/>
        </w:rPr>
        <w:t>ą</w:t>
      </w:r>
      <w:r w:rsidRPr="00435988">
        <w:rPr>
          <w:rFonts w:ascii="Calibri" w:hAnsi="Calibri"/>
          <w:sz w:val="24"/>
          <w:szCs w:val="24"/>
        </w:rPr>
        <w:t xml:space="preserve"> kredytu udzielonego przez Bank Kredytuj</w:t>
      </w:r>
      <w:r w:rsidRPr="00435988">
        <w:rPr>
          <w:rFonts w:ascii="Cambria" w:hAnsi="Cambria" w:cs="Cambria"/>
          <w:sz w:val="24"/>
          <w:szCs w:val="24"/>
        </w:rPr>
        <w:t>ą</w:t>
      </w:r>
      <w:r w:rsidRPr="00435988">
        <w:rPr>
          <w:rFonts w:ascii="Calibri" w:hAnsi="Calibri"/>
          <w:sz w:val="24"/>
          <w:szCs w:val="24"/>
        </w:rPr>
        <w:t xml:space="preserve">cy na </w:t>
      </w:r>
      <w:r w:rsidRPr="00492C4E">
        <w:rPr>
          <w:rFonts w:ascii="Calibri" w:hAnsi="Calibri" w:cs="Calibri"/>
          <w:sz w:val="24"/>
          <w:szCs w:val="24"/>
        </w:rPr>
        <w:t>sp</w:t>
      </w:r>
      <w:r w:rsidRPr="008A1DBC">
        <w:rPr>
          <w:rFonts w:ascii="Calibri" w:hAnsi="Calibri" w:cs="Calibri"/>
          <w:sz w:val="24"/>
          <w:szCs w:val="24"/>
        </w:rPr>
        <w:t>ł</w:t>
      </w:r>
      <w:r w:rsidRPr="00492C4E">
        <w:rPr>
          <w:rFonts w:ascii="Calibri" w:hAnsi="Calibri" w:cs="Calibri"/>
          <w:sz w:val="24"/>
          <w:szCs w:val="24"/>
        </w:rPr>
        <w:t>at</w:t>
      </w:r>
      <w:r w:rsidRPr="008A1DBC">
        <w:rPr>
          <w:rFonts w:ascii="Calibri" w:hAnsi="Calibri" w:cs="Calibri"/>
          <w:sz w:val="24"/>
          <w:szCs w:val="24"/>
        </w:rPr>
        <w:t>ę</w:t>
      </w:r>
      <w:r w:rsidRPr="00435988">
        <w:rPr>
          <w:rFonts w:ascii="Calibri" w:hAnsi="Calibri"/>
          <w:sz w:val="24"/>
          <w:szCs w:val="24"/>
        </w:rPr>
        <w:t xml:space="preserve"> z</w:t>
      </w:r>
      <w:r w:rsidRPr="00492C4E">
        <w:rPr>
          <w:rFonts w:ascii="Calibri" w:hAnsi="Calibri" w:cs="Calibri"/>
          <w:sz w:val="24"/>
          <w:szCs w:val="24"/>
        </w:rPr>
        <w:t>ad</w:t>
      </w:r>
      <w:r w:rsidRPr="008A1DBC">
        <w:rPr>
          <w:rFonts w:ascii="Calibri" w:hAnsi="Calibri" w:cs="Calibri"/>
          <w:sz w:val="24"/>
          <w:szCs w:val="24"/>
        </w:rPr>
        <w:t>ł</w:t>
      </w:r>
      <w:r w:rsidRPr="00492C4E">
        <w:rPr>
          <w:rFonts w:ascii="Calibri" w:hAnsi="Calibri" w:cs="Calibri"/>
          <w:sz w:val="24"/>
          <w:szCs w:val="24"/>
        </w:rPr>
        <w:t>u</w:t>
      </w:r>
      <w:r w:rsidRPr="008A1DBC">
        <w:rPr>
          <w:rFonts w:ascii="Calibri" w:hAnsi="Calibri" w:cs="Calibri"/>
          <w:sz w:val="24"/>
          <w:szCs w:val="24"/>
        </w:rPr>
        <w:t>ż</w:t>
      </w:r>
      <w:r w:rsidRPr="00492C4E">
        <w:rPr>
          <w:rFonts w:ascii="Calibri" w:hAnsi="Calibri" w:cs="Calibri"/>
          <w:sz w:val="24"/>
          <w:szCs w:val="24"/>
        </w:rPr>
        <w:t>en</w:t>
      </w:r>
      <w:r w:rsidRPr="00435988">
        <w:rPr>
          <w:rFonts w:ascii="Calibri" w:hAnsi="Calibri"/>
          <w:sz w:val="24"/>
          <w:szCs w:val="24"/>
        </w:rPr>
        <w:t>ia z tytu</w:t>
      </w:r>
      <w:r w:rsidRPr="00435988">
        <w:rPr>
          <w:rFonts w:ascii="Cambria" w:hAnsi="Cambria" w:cs="Cambria"/>
          <w:sz w:val="24"/>
          <w:szCs w:val="24"/>
        </w:rPr>
        <w:t>ł</w:t>
      </w:r>
      <w:r w:rsidRPr="00435988">
        <w:rPr>
          <w:rFonts w:ascii="Calibri" w:hAnsi="Calibri"/>
          <w:sz w:val="24"/>
          <w:szCs w:val="24"/>
        </w:rPr>
        <w:t>u kredytu zaci</w:t>
      </w:r>
      <w:r w:rsidRPr="00435988">
        <w:rPr>
          <w:rFonts w:ascii="Cambria" w:hAnsi="Cambria" w:cs="Cambria"/>
          <w:sz w:val="24"/>
          <w:szCs w:val="24"/>
        </w:rPr>
        <w:t>ą</w:t>
      </w:r>
      <w:r w:rsidRPr="00435988">
        <w:rPr>
          <w:rFonts w:ascii="Calibri" w:hAnsi="Calibri"/>
          <w:sz w:val="24"/>
          <w:szCs w:val="24"/>
        </w:rPr>
        <w:t>gni</w:t>
      </w:r>
      <w:r w:rsidRPr="00435988">
        <w:rPr>
          <w:rFonts w:ascii="Cambria" w:hAnsi="Cambria" w:cs="Cambria"/>
          <w:sz w:val="24"/>
          <w:szCs w:val="24"/>
        </w:rPr>
        <w:t>ę</w:t>
      </w:r>
      <w:r w:rsidRPr="00435988">
        <w:rPr>
          <w:rFonts w:ascii="Calibri" w:hAnsi="Calibri"/>
          <w:sz w:val="24"/>
          <w:szCs w:val="24"/>
        </w:rPr>
        <w:t>tego w innym banku, w celu zapewnienia wykorzystania kredytu zgodnie z celem, Bank Kredytuj</w:t>
      </w:r>
      <w:r w:rsidRPr="00435988">
        <w:rPr>
          <w:rFonts w:ascii="Cambria" w:hAnsi="Cambria" w:cs="Cambria"/>
          <w:sz w:val="24"/>
          <w:szCs w:val="24"/>
        </w:rPr>
        <w:t>ą</w:t>
      </w:r>
      <w:r w:rsidRPr="00435988">
        <w:rPr>
          <w:rFonts w:ascii="Calibri" w:hAnsi="Calibri"/>
          <w:sz w:val="24"/>
          <w:szCs w:val="24"/>
        </w:rPr>
        <w:t>cy</w:t>
      </w:r>
      <w:r w:rsidR="00A82226">
        <w:rPr>
          <w:rFonts w:ascii="Calibri" w:hAnsi="Calibri"/>
          <w:sz w:val="24"/>
          <w:szCs w:val="24"/>
        </w:rPr>
        <w:t>,</w:t>
      </w:r>
      <w:r w:rsidRPr="00435988">
        <w:rPr>
          <w:rFonts w:ascii="Calibri" w:hAnsi="Calibri"/>
          <w:sz w:val="24"/>
          <w:szCs w:val="24"/>
        </w:rPr>
        <w:t xml:space="preserve"> </w:t>
      </w:r>
      <w:r w:rsidR="005346AA">
        <w:rPr>
          <w:rFonts w:ascii="Calibri" w:hAnsi="Calibri"/>
          <w:sz w:val="24"/>
          <w:szCs w:val="24"/>
        </w:rPr>
        <w:t>pod rygorem</w:t>
      </w:r>
      <w:r w:rsidR="00A82226">
        <w:rPr>
          <w:rFonts w:ascii="Calibri" w:hAnsi="Calibri"/>
          <w:sz w:val="24"/>
          <w:szCs w:val="24"/>
        </w:rPr>
        <w:t xml:space="preserve"> odmowy </w:t>
      </w:r>
      <w:r w:rsidR="00A82226" w:rsidRPr="00FD5393">
        <w:rPr>
          <w:rFonts w:ascii="Calibri" w:hAnsi="Calibri"/>
          <w:sz w:val="24"/>
          <w:szCs w:val="24"/>
        </w:rPr>
        <w:t xml:space="preserve">przez BGK wypłaty środków </w:t>
      </w:r>
      <w:r w:rsidR="00475C85">
        <w:rPr>
          <w:rFonts w:ascii="Calibri" w:hAnsi="Calibri"/>
          <w:sz w:val="24"/>
          <w:szCs w:val="24"/>
        </w:rPr>
        <w:br/>
      </w:r>
      <w:r w:rsidR="00A82226" w:rsidRPr="00FD5393">
        <w:rPr>
          <w:rFonts w:ascii="Calibri" w:hAnsi="Calibri"/>
          <w:sz w:val="24"/>
          <w:szCs w:val="24"/>
        </w:rPr>
        <w:t>z gwarancji</w:t>
      </w:r>
      <w:r w:rsidR="00A82226">
        <w:rPr>
          <w:rFonts w:ascii="Calibri" w:hAnsi="Calibri"/>
          <w:sz w:val="24"/>
          <w:szCs w:val="24"/>
        </w:rPr>
        <w:t>:</w:t>
      </w:r>
    </w:p>
    <w:p w14:paraId="3EFEDC99" w14:textId="77777777" w:rsidR="00A82226" w:rsidRDefault="00435988" w:rsidP="003E2279">
      <w:pPr>
        <w:numPr>
          <w:ilvl w:val="0"/>
          <w:numId w:val="29"/>
        </w:numPr>
        <w:ind w:left="567" w:hanging="283"/>
        <w:jc w:val="both"/>
        <w:rPr>
          <w:rFonts w:ascii="Calibri" w:hAnsi="Calibri"/>
          <w:sz w:val="24"/>
          <w:szCs w:val="24"/>
        </w:rPr>
      </w:pPr>
      <w:r w:rsidRPr="00435988">
        <w:rPr>
          <w:rFonts w:ascii="Calibri" w:hAnsi="Calibri"/>
          <w:sz w:val="24"/>
          <w:szCs w:val="24"/>
        </w:rPr>
        <w:t>dokonuje wyp</w:t>
      </w:r>
      <w:r w:rsidRPr="00435988">
        <w:rPr>
          <w:rFonts w:ascii="Cambria" w:hAnsi="Cambria" w:cs="Cambria"/>
          <w:sz w:val="24"/>
          <w:szCs w:val="24"/>
        </w:rPr>
        <w:t>ł</w:t>
      </w:r>
      <w:r w:rsidRPr="00435988">
        <w:rPr>
          <w:rFonts w:ascii="Calibri" w:hAnsi="Calibri"/>
          <w:sz w:val="24"/>
          <w:szCs w:val="24"/>
        </w:rPr>
        <w:t xml:space="preserve">aty </w:t>
      </w:r>
      <w:r w:rsidRPr="00435988">
        <w:rPr>
          <w:rFonts w:ascii="Cambria" w:hAnsi="Cambria" w:cs="Cambria"/>
          <w:sz w:val="24"/>
          <w:szCs w:val="24"/>
        </w:rPr>
        <w:t>ś</w:t>
      </w:r>
      <w:r w:rsidRPr="00435988">
        <w:rPr>
          <w:rFonts w:ascii="Calibri" w:hAnsi="Calibri"/>
          <w:sz w:val="24"/>
          <w:szCs w:val="24"/>
        </w:rPr>
        <w:t>rodków z kredytu bezpo</w:t>
      </w:r>
      <w:r w:rsidRPr="00435988">
        <w:rPr>
          <w:rFonts w:ascii="Cambria" w:hAnsi="Cambria" w:cs="Cambria"/>
          <w:sz w:val="24"/>
          <w:szCs w:val="24"/>
        </w:rPr>
        <w:t>ś</w:t>
      </w:r>
      <w:r w:rsidRPr="00435988">
        <w:rPr>
          <w:rFonts w:ascii="Calibri" w:hAnsi="Calibri"/>
          <w:sz w:val="24"/>
          <w:szCs w:val="24"/>
        </w:rPr>
        <w:t>rednio na rachunek kredytu zaci</w:t>
      </w:r>
      <w:r w:rsidRPr="00435988">
        <w:rPr>
          <w:rFonts w:ascii="Cambria" w:hAnsi="Cambria" w:cs="Cambria"/>
          <w:sz w:val="24"/>
          <w:szCs w:val="24"/>
        </w:rPr>
        <w:t>ą</w:t>
      </w:r>
      <w:r w:rsidRPr="00435988">
        <w:rPr>
          <w:rFonts w:ascii="Calibri" w:hAnsi="Calibri"/>
          <w:sz w:val="24"/>
          <w:szCs w:val="24"/>
        </w:rPr>
        <w:t>gni</w:t>
      </w:r>
      <w:r w:rsidRPr="00435988">
        <w:rPr>
          <w:rFonts w:ascii="Cambria" w:hAnsi="Cambria" w:cs="Cambria"/>
          <w:sz w:val="24"/>
          <w:szCs w:val="24"/>
        </w:rPr>
        <w:t>ę</w:t>
      </w:r>
      <w:r w:rsidRPr="00435988">
        <w:rPr>
          <w:rFonts w:ascii="Calibri" w:hAnsi="Calibri"/>
          <w:sz w:val="24"/>
          <w:szCs w:val="24"/>
        </w:rPr>
        <w:t xml:space="preserve">tego </w:t>
      </w:r>
      <w:r w:rsidR="00A82226">
        <w:rPr>
          <w:rFonts w:ascii="Calibri" w:hAnsi="Calibri"/>
          <w:sz w:val="24"/>
          <w:szCs w:val="24"/>
        </w:rPr>
        <w:br/>
      </w:r>
      <w:r w:rsidRPr="00435988">
        <w:rPr>
          <w:rFonts w:ascii="Calibri" w:hAnsi="Calibri"/>
          <w:sz w:val="24"/>
          <w:szCs w:val="24"/>
        </w:rPr>
        <w:t>w innym banku</w:t>
      </w:r>
      <w:r w:rsidR="005346AA">
        <w:rPr>
          <w:rFonts w:ascii="Calibri" w:hAnsi="Calibri"/>
          <w:sz w:val="24"/>
          <w:szCs w:val="24"/>
        </w:rPr>
        <w:t xml:space="preserve"> lub na rachunek Kredytobiorcy w Banku Kredytującym</w:t>
      </w:r>
      <w:r w:rsidR="00A82226">
        <w:rPr>
          <w:rFonts w:ascii="Calibri" w:hAnsi="Calibri"/>
          <w:sz w:val="24"/>
          <w:szCs w:val="24"/>
        </w:rPr>
        <w:t>;</w:t>
      </w:r>
    </w:p>
    <w:p w14:paraId="5261B704" w14:textId="77777777" w:rsidR="00435988" w:rsidRDefault="00A82226" w:rsidP="003E2279">
      <w:pPr>
        <w:numPr>
          <w:ilvl w:val="0"/>
          <w:numId w:val="29"/>
        </w:numPr>
        <w:ind w:left="567" w:hanging="283"/>
        <w:jc w:val="both"/>
        <w:rPr>
          <w:rFonts w:ascii="Calibri" w:hAnsi="Calibri"/>
          <w:sz w:val="24"/>
          <w:szCs w:val="24"/>
        </w:rPr>
      </w:pPr>
      <w:r>
        <w:rPr>
          <w:rFonts w:ascii="Calibri" w:hAnsi="Calibri"/>
          <w:sz w:val="24"/>
          <w:szCs w:val="24"/>
        </w:rPr>
        <w:t xml:space="preserve">zobowiązany jest </w:t>
      </w:r>
      <w:r w:rsidRPr="00FD5393">
        <w:rPr>
          <w:rFonts w:ascii="Calibri" w:hAnsi="Calibri"/>
          <w:sz w:val="24"/>
          <w:szCs w:val="24"/>
        </w:rPr>
        <w:t xml:space="preserve">udokumentować spłatę zadłużenia z tytułu kredytu zaciągniętego </w:t>
      </w:r>
      <w:r w:rsidR="00000990">
        <w:rPr>
          <w:rFonts w:ascii="Calibri" w:hAnsi="Calibri"/>
          <w:sz w:val="24"/>
          <w:szCs w:val="24"/>
        </w:rPr>
        <w:br/>
      </w:r>
      <w:r w:rsidRPr="00FD5393">
        <w:rPr>
          <w:rFonts w:ascii="Calibri" w:hAnsi="Calibri"/>
          <w:sz w:val="24"/>
          <w:szCs w:val="24"/>
        </w:rPr>
        <w:t>w innym banku i wygaśnięcie</w:t>
      </w:r>
      <w:r w:rsidR="005346AA">
        <w:rPr>
          <w:rFonts w:ascii="Calibri" w:hAnsi="Calibri"/>
          <w:sz w:val="24"/>
          <w:szCs w:val="24"/>
        </w:rPr>
        <w:t>/rozwiązanie</w:t>
      </w:r>
      <w:r w:rsidRPr="00FD5393">
        <w:rPr>
          <w:rFonts w:ascii="Calibri" w:hAnsi="Calibri"/>
          <w:sz w:val="24"/>
          <w:szCs w:val="24"/>
        </w:rPr>
        <w:t xml:space="preserve"> umowy tego kredytu.</w:t>
      </w:r>
    </w:p>
    <w:p w14:paraId="09B701B4" w14:textId="77777777" w:rsidR="00284CD0" w:rsidRDefault="00284CD0" w:rsidP="00232731">
      <w:pPr>
        <w:numPr>
          <w:ilvl w:val="0"/>
          <w:numId w:val="21"/>
        </w:numPr>
        <w:tabs>
          <w:tab w:val="clear" w:pos="5747"/>
        </w:tabs>
        <w:ind w:left="284" w:hanging="284"/>
        <w:jc w:val="both"/>
        <w:rPr>
          <w:rFonts w:ascii="Calibri" w:hAnsi="Calibri"/>
          <w:sz w:val="24"/>
          <w:szCs w:val="24"/>
        </w:rPr>
      </w:pPr>
      <w:r w:rsidRPr="00284CD0">
        <w:rPr>
          <w:rFonts w:ascii="Calibri" w:hAnsi="Calibri"/>
          <w:bCs/>
          <w:sz w:val="24"/>
          <w:szCs w:val="24"/>
        </w:rPr>
        <w:t>Do pomocy de minimis w formie gwarancji udzielonej na podstawie rozporz</w:t>
      </w:r>
      <w:r w:rsidRPr="00284CD0">
        <w:rPr>
          <w:rFonts w:ascii="Cambria" w:hAnsi="Cambria" w:cs="Cambria"/>
          <w:bCs/>
          <w:sz w:val="24"/>
          <w:szCs w:val="24"/>
        </w:rPr>
        <w:t>ą</w:t>
      </w:r>
      <w:r w:rsidRPr="00284CD0">
        <w:rPr>
          <w:rFonts w:ascii="Calibri" w:hAnsi="Calibri"/>
          <w:bCs/>
          <w:sz w:val="24"/>
          <w:szCs w:val="24"/>
        </w:rPr>
        <w:t xml:space="preserve">dzenia Komisji (UE) nr 1407/2013 z dnia 18 grudnia 2013 r. w sprawie stosowania art. 107 i 108 Traktatu </w:t>
      </w:r>
      <w:r w:rsidRPr="00284CD0">
        <w:rPr>
          <w:rFonts w:ascii="Calibri" w:hAnsi="Calibri"/>
          <w:bCs/>
          <w:sz w:val="24"/>
          <w:szCs w:val="24"/>
        </w:rPr>
        <w:br/>
        <w:t xml:space="preserve">o funkcjonowaniu Unii Europejskiej do pomocy </w:t>
      </w:r>
      <w:r w:rsidRPr="00284CD0">
        <w:rPr>
          <w:rFonts w:ascii="Calibri" w:hAnsi="Calibri"/>
          <w:bCs/>
          <w:i/>
          <w:sz w:val="24"/>
          <w:szCs w:val="24"/>
        </w:rPr>
        <w:t>de minimis</w:t>
      </w:r>
      <w:r w:rsidRPr="00284CD0">
        <w:rPr>
          <w:rFonts w:ascii="Calibri" w:hAnsi="Calibri"/>
          <w:bCs/>
          <w:sz w:val="24"/>
          <w:szCs w:val="24"/>
        </w:rPr>
        <w:t xml:space="preserve"> stosuje się warunki wynikające </w:t>
      </w:r>
      <w:r w:rsidRPr="00284CD0">
        <w:rPr>
          <w:rFonts w:ascii="Calibri" w:hAnsi="Calibri"/>
          <w:bCs/>
          <w:sz w:val="24"/>
          <w:szCs w:val="24"/>
        </w:rPr>
        <w:br/>
        <w:t>z tego rozporządzenia przez cały okres korzystania z tej pomocy, co oznacza, że Kredytobiorcę, któremu udzielono kredytu z taką gwarancją, obowiązują warunki pomocy de minimis z dnia udzielenia tej pomocy.</w:t>
      </w:r>
    </w:p>
    <w:p w14:paraId="4CC9036C" w14:textId="77777777" w:rsidR="00374D2A" w:rsidRDefault="00374D2A" w:rsidP="00232731">
      <w:pPr>
        <w:ind w:left="284"/>
        <w:jc w:val="both"/>
        <w:rPr>
          <w:rFonts w:ascii="Calibri" w:hAnsi="Calibri"/>
          <w:b/>
          <w:sz w:val="24"/>
          <w:szCs w:val="24"/>
        </w:rPr>
      </w:pPr>
    </w:p>
    <w:p w14:paraId="56952671" w14:textId="77777777" w:rsidR="00E25ECD" w:rsidRPr="00F14F65" w:rsidRDefault="00DB0FCF" w:rsidP="00232731">
      <w:pPr>
        <w:ind w:left="-142"/>
        <w:jc w:val="center"/>
        <w:rPr>
          <w:rFonts w:ascii="Calibri" w:hAnsi="Calibri"/>
          <w:b/>
          <w:sz w:val="24"/>
          <w:szCs w:val="24"/>
        </w:rPr>
      </w:pPr>
      <w:r w:rsidRPr="00F14F65">
        <w:rPr>
          <w:rFonts w:ascii="Calibri" w:hAnsi="Calibri"/>
          <w:b/>
          <w:sz w:val="24"/>
          <w:szCs w:val="24"/>
        </w:rPr>
        <w:t>Procedura udzielenia</w:t>
      </w:r>
      <w:r w:rsidR="00E25ECD" w:rsidRPr="00F14F65">
        <w:rPr>
          <w:rFonts w:ascii="Calibri" w:hAnsi="Calibri"/>
          <w:b/>
          <w:sz w:val="24"/>
          <w:szCs w:val="24"/>
        </w:rPr>
        <w:t xml:space="preserve"> </w:t>
      </w:r>
      <w:r w:rsidR="000E1DEC" w:rsidRPr="00F14F65">
        <w:rPr>
          <w:rFonts w:ascii="Calibri" w:hAnsi="Calibri"/>
          <w:b/>
          <w:sz w:val="24"/>
          <w:szCs w:val="24"/>
        </w:rPr>
        <w:t>gwarancji</w:t>
      </w:r>
      <w:r w:rsidR="00847670" w:rsidRPr="00F14F65">
        <w:rPr>
          <w:rFonts w:ascii="Calibri" w:hAnsi="Calibri"/>
          <w:b/>
          <w:sz w:val="24"/>
          <w:szCs w:val="24"/>
        </w:rPr>
        <w:t xml:space="preserve"> spłaty kredytu</w:t>
      </w:r>
    </w:p>
    <w:p w14:paraId="32F09F95" w14:textId="77777777" w:rsidR="00D82B5A" w:rsidRPr="00F14F65" w:rsidRDefault="00D82B5A" w:rsidP="00232731">
      <w:pPr>
        <w:jc w:val="center"/>
        <w:rPr>
          <w:rFonts w:ascii="Calibri" w:hAnsi="Calibri"/>
          <w:sz w:val="24"/>
          <w:szCs w:val="24"/>
        </w:rPr>
      </w:pPr>
      <w:r w:rsidRPr="00F14F65">
        <w:rPr>
          <w:rFonts w:ascii="Calibri" w:hAnsi="Calibri"/>
          <w:sz w:val="24"/>
          <w:szCs w:val="24"/>
        </w:rPr>
        <w:sym w:font="Times New Roman" w:char="00A7"/>
      </w:r>
      <w:r w:rsidRPr="00F14F65">
        <w:rPr>
          <w:rFonts w:ascii="Calibri" w:hAnsi="Calibri"/>
          <w:sz w:val="24"/>
          <w:szCs w:val="24"/>
        </w:rPr>
        <w:t xml:space="preserve"> </w:t>
      </w:r>
      <w:r w:rsidR="004F3357" w:rsidRPr="00F14F65">
        <w:rPr>
          <w:rFonts w:ascii="Calibri" w:hAnsi="Calibri"/>
          <w:sz w:val="24"/>
          <w:szCs w:val="24"/>
        </w:rPr>
        <w:t>4</w:t>
      </w:r>
      <w:r w:rsidRPr="00F14F65">
        <w:rPr>
          <w:rFonts w:ascii="Calibri" w:hAnsi="Calibri"/>
          <w:sz w:val="24"/>
          <w:szCs w:val="24"/>
        </w:rPr>
        <w:t>.</w:t>
      </w:r>
    </w:p>
    <w:p w14:paraId="5426EB7F" w14:textId="77777777" w:rsidR="00D82B5A" w:rsidRPr="00F72B79" w:rsidRDefault="00D82B5A" w:rsidP="00232731">
      <w:pPr>
        <w:numPr>
          <w:ilvl w:val="0"/>
          <w:numId w:val="3"/>
        </w:numPr>
        <w:tabs>
          <w:tab w:val="clear" w:pos="720"/>
          <w:tab w:val="num" w:pos="284"/>
        </w:tabs>
        <w:ind w:left="284" w:hanging="284"/>
        <w:jc w:val="both"/>
        <w:rPr>
          <w:rFonts w:ascii="Calibri" w:hAnsi="Calibri"/>
          <w:i/>
          <w:sz w:val="24"/>
          <w:szCs w:val="24"/>
        </w:rPr>
      </w:pPr>
      <w:r w:rsidRPr="00F14F65">
        <w:rPr>
          <w:rFonts w:ascii="Calibri" w:hAnsi="Calibri"/>
          <w:sz w:val="24"/>
          <w:szCs w:val="24"/>
        </w:rPr>
        <w:t xml:space="preserve">Objęcie kredytu </w:t>
      </w:r>
      <w:r w:rsidR="000E1DEC" w:rsidRPr="00F14F65">
        <w:rPr>
          <w:rFonts w:ascii="Calibri" w:hAnsi="Calibri"/>
          <w:sz w:val="24"/>
          <w:szCs w:val="24"/>
        </w:rPr>
        <w:t>gwarancją</w:t>
      </w:r>
      <w:r w:rsidRPr="00F14F65">
        <w:rPr>
          <w:rFonts w:ascii="Calibri" w:hAnsi="Calibri"/>
          <w:sz w:val="24"/>
          <w:szCs w:val="24"/>
        </w:rPr>
        <w:t xml:space="preserve"> BGK w ramach portfelowej linii </w:t>
      </w:r>
      <w:r w:rsidR="000E1DEC" w:rsidRPr="00F14F65">
        <w:rPr>
          <w:rFonts w:ascii="Calibri" w:hAnsi="Calibri"/>
          <w:sz w:val="24"/>
          <w:szCs w:val="24"/>
        </w:rPr>
        <w:t>gwarancyjnej</w:t>
      </w:r>
      <w:r w:rsidRPr="00F14F65">
        <w:rPr>
          <w:rFonts w:ascii="Calibri" w:hAnsi="Calibri"/>
          <w:sz w:val="24"/>
          <w:szCs w:val="24"/>
        </w:rPr>
        <w:t xml:space="preserve"> </w:t>
      </w:r>
      <w:r w:rsidR="00464611" w:rsidRPr="00F14F65">
        <w:rPr>
          <w:rFonts w:ascii="Calibri" w:hAnsi="Calibri"/>
          <w:sz w:val="24"/>
          <w:szCs w:val="24"/>
        </w:rPr>
        <w:t xml:space="preserve">de minimis </w:t>
      </w:r>
      <w:r w:rsidR="00961CF8">
        <w:rPr>
          <w:rFonts w:ascii="Calibri" w:hAnsi="Calibri"/>
          <w:sz w:val="24"/>
          <w:szCs w:val="24"/>
        </w:rPr>
        <w:t xml:space="preserve">(PLD-KFG) </w:t>
      </w:r>
      <w:r w:rsidRPr="00F14F65">
        <w:rPr>
          <w:rFonts w:ascii="Calibri" w:hAnsi="Calibri"/>
          <w:sz w:val="24"/>
          <w:szCs w:val="24"/>
        </w:rPr>
        <w:t xml:space="preserve">następuje po łącznym spełnieniu następujących </w:t>
      </w:r>
      <w:r w:rsidR="0024505C" w:rsidRPr="00F14F65">
        <w:rPr>
          <w:rFonts w:ascii="Calibri" w:hAnsi="Calibri"/>
          <w:sz w:val="24"/>
          <w:szCs w:val="24"/>
        </w:rPr>
        <w:t>warunk</w:t>
      </w:r>
      <w:r w:rsidR="000E1DEC" w:rsidRPr="00374D2A">
        <w:rPr>
          <w:rFonts w:ascii="Calibri" w:hAnsi="Calibri"/>
          <w:sz w:val="24"/>
          <w:szCs w:val="24"/>
        </w:rPr>
        <w:t>ów</w:t>
      </w:r>
      <w:r w:rsidRPr="00F72B79">
        <w:rPr>
          <w:rFonts w:ascii="Calibri" w:hAnsi="Calibri"/>
          <w:sz w:val="24"/>
          <w:szCs w:val="24"/>
        </w:rPr>
        <w:t>:</w:t>
      </w:r>
    </w:p>
    <w:p w14:paraId="74255534" w14:textId="77777777" w:rsidR="00C414B4" w:rsidRDefault="00D82B5A" w:rsidP="00232731">
      <w:pPr>
        <w:numPr>
          <w:ilvl w:val="1"/>
          <w:numId w:val="3"/>
        </w:numPr>
        <w:tabs>
          <w:tab w:val="clear" w:pos="1440"/>
          <w:tab w:val="num" w:pos="426"/>
        </w:tabs>
        <w:ind w:left="567" w:hanging="283"/>
        <w:jc w:val="both"/>
        <w:rPr>
          <w:rFonts w:ascii="Calibri" w:hAnsi="Calibri"/>
          <w:sz w:val="24"/>
          <w:szCs w:val="24"/>
        </w:rPr>
      </w:pPr>
      <w:r w:rsidRPr="00F72B79">
        <w:rPr>
          <w:rFonts w:ascii="Calibri" w:hAnsi="Calibri"/>
          <w:sz w:val="24"/>
          <w:szCs w:val="24"/>
        </w:rPr>
        <w:t xml:space="preserve">posiadaniu </w:t>
      </w:r>
      <w:r w:rsidRPr="00C8625B">
        <w:rPr>
          <w:rFonts w:ascii="Calibri" w:hAnsi="Calibri"/>
          <w:sz w:val="24"/>
          <w:szCs w:val="24"/>
        </w:rPr>
        <w:t>przez Kredytobiorcę zdolności kredytowej, potwierdzonej pozytywną oceną dokonaną przez Bank Kredytujący zgodnie z przepisami obowiązującymi w tym Banku</w:t>
      </w:r>
      <w:r w:rsidR="00F471E4" w:rsidRPr="00C8625B">
        <w:rPr>
          <w:rFonts w:ascii="Calibri" w:hAnsi="Calibri"/>
          <w:sz w:val="24"/>
          <w:szCs w:val="24"/>
        </w:rPr>
        <w:t xml:space="preserve"> na dzień podjęcia decyzji kredytowej</w:t>
      </w:r>
      <w:r w:rsidRPr="007B4EF6">
        <w:rPr>
          <w:rFonts w:ascii="Calibri" w:hAnsi="Calibri"/>
          <w:sz w:val="24"/>
          <w:szCs w:val="24"/>
        </w:rPr>
        <w:t>;</w:t>
      </w:r>
    </w:p>
    <w:p w14:paraId="5742A593" w14:textId="77777777" w:rsidR="00D82B5A" w:rsidRPr="00711BD1" w:rsidRDefault="00D82B5A" w:rsidP="00232731">
      <w:pPr>
        <w:numPr>
          <w:ilvl w:val="1"/>
          <w:numId w:val="3"/>
        </w:numPr>
        <w:tabs>
          <w:tab w:val="clear" w:pos="1440"/>
          <w:tab w:val="num" w:pos="426"/>
        </w:tabs>
        <w:ind w:left="567" w:hanging="283"/>
        <w:jc w:val="both"/>
        <w:rPr>
          <w:rFonts w:ascii="Calibri" w:hAnsi="Calibri"/>
          <w:sz w:val="24"/>
          <w:szCs w:val="24"/>
        </w:rPr>
      </w:pPr>
      <w:r w:rsidRPr="00711BD1">
        <w:rPr>
          <w:rFonts w:ascii="Calibri" w:hAnsi="Calibri"/>
          <w:sz w:val="24"/>
          <w:szCs w:val="24"/>
        </w:rPr>
        <w:t>przyjęciu przez Bank Kredytujący od Kredytobiorcy:</w:t>
      </w:r>
    </w:p>
    <w:p w14:paraId="32D6D1A5" w14:textId="77777777" w:rsidR="001A3A1A" w:rsidRPr="00C8625B" w:rsidRDefault="001A3A1A" w:rsidP="00232731">
      <w:pPr>
        <w:numPr>
          <w:ilvl w:val="0"/>
          <w:numId w:val="4"/>
        </w:numPr>
        <w:tabs>
          <w:tab w:val="clear" w:pos="720"/>
          <w:tab w:val="num" w:pos="851"/>
        </w:tabs>
        <w:ind w:left="851" w:hanging="284"/>
        <w:jc w:val="both"/>
        <w:rPr>
          <w:rFonts w:ascii="Calibri" w:hAnsi="Calibri"/>
          <w:i/>
          <w:sz w:val="24"/>
          <w:szCs w:val="24"/>
        </w:rPr>
      </w:pPr>
      <w:r w:rsidRPr="00F72B79">
        <w:rPr>
          <w:rFonts w:ascii="Calibri" w:hAnsi="Calibri"/>
          <w:sz w:val="24"/>
          <w:szCs w:val="24"/>
        </w:rPr>
        <w:t>Wniosku, na for</w:t>
      </w:r>
      <w:r w:rsidRPr="00C8625B">
        <w:rPr>
          <w:rFonts w:ascii="Calibri" w:hAnsi="Calibri"/>
          <w:sz w:val="24"/>
          <w:szCs w:val="24"/>
        </w:rPr>
        <w:t>mularzu określonym przez BGK</w:t>
      </w:r>
      <w:r w:rsidR="00AB544D">
        <w:rPr>
          <w:rStyle w:val="Odwoanieprzypisudolnego"/>
          <w:rFonts w:ascii="Calibri" w:hAnsi="Calibri"/>
          <w:sz w:val="24"/>
          <w:szCs w:val="24"/>
        </w:rPr>
        <w:footnoteReference w:id="2"/>
      </w:r>
      <w:r w:rsidR="005E1591" w:rsidRPr="00C8625B">
        <w:rPr>
          <w:rFonts w:ascii="Calibri" w:hAnsi="Calibri"/>
          <w:sz w:val="24"/>
          <w:szCs w:val="24"/>
        </w:rPr>
        <w:t>,</w:t>
      </w:r>
    </w:p>
    <w:p w14:paraId="7635673A" w14:textId="77777777" w:rsidR="00F471E4" w:rsidRPr="001C15A2" w:rsidRDefault="00D82B5A" w:rsidP="00232731">
      <w:pPr>
        <w:numPr>
          <w:ilvl w:val="0"/>
          <w:numId w:val="4"/>
        </w:numPr>
        <w:tabs>
          <w:tab w:val="clear" w:pos="720"/>
          <w:tab w:val="num" w:pos="851"/>
        </w:tabs>
        <w:ind w:left="851" w:hanging="284"/>
        <w:jc w:val="both"/>
        <w:rPr>
          <w:rFonts w:ascii="Calibri" w:hAnsi="Calibri"/>
          <w:sz w:val="24"/>
          <w:szCs w:val="24"/>
        </w:rPr>
      </w:pPr>
      <w:r w:rsidRPr="0051665B">
        <w:rPr>
          <w:rFonts w:ascii="Calibri" w:hAnsi="Calibri"/>
          <w:sz w:val="24"/>
          <w:szCs w:val="24"/>
        </w:rPr>
        <w:t>zabezpieczenia w for</w:t>
      </w:r>
      <w:r w:rsidR="00C010DD" w:rsidRPr="0051665B">
        <w:rPr>
          <w:rFonts w:ascii="Calibri" w:hAnsi="Calibri"/>
          <w:sz w:val="24"/>
          <w:szCs w:val="24"/>
        </w:rPr>
        <w:t>mie weksla własnego in blanco,</w:t>
      </w:r>
      <w:r w:rsidR="004B3C59">
        <w:rPr>
          <w:rFonts w:ascii="Calibri" w:hAnsi="Calibri"/>
          <w:sz w:val="24"/>
          <w:szCs w:val="24"/>
        </w:rPr>
        <w:t xml:space="preserve"> </w:t>
      </w:r>
      <w:r w:rsidRPr="0051665B">
        <w:rPr>
          <w:rFonts w:ascii="Calibri" w:hAnsi="Calibri"/>
          <w:sz w:val="24"/>
          <w:szCs w:val="24"/>
        </w:rPr>
        <w:t>wraz z deklaracją wekslow</w:t>
      </w:r>
      <w:r w:rsidR="00A3795C" w:rsidRPr="00394953">
        <w:rPr>
          <w:rFonts w:ascii="Calibri" w:hAnsi="Calibri"/>
          <w:sz w:val="24"/>
          <w:szCs w:val="24"/>
        </w:rPr>
        <w:t>ą</w:t>
      </w:r>
      <w:r w:rsidR="004B3C59">
        <w:rPr>
          <w:rFonts w:ascii="Calibri" w:hAnsi="Calibri"/>
          <w:sz w:val="24"/>
          <w:szCs w:val="24"/>
        </w:rPr>
        <w:t xml:space="preserve"> </w:t>
      </w:r>
      <w:r w:rsidR="00E56F14" w:rsidRPr="00394953">
        <w:rPr>
          <w:rFonts w:ascii="Calibri" w:hAnsi="Calibri"/>
          <w:sz w:val="24"/>
          <w:szCs w:val="24"/>
        </w:rPr>
        <w:t xml:space="preserve">oraz zawartym w niej oświadczeniem małżonka wystawcy weksla, jeśli Kredytobiorcą jest osoba </w:t>
      </w:r>
      <w:r w:rsidR="00151EF0" w:rsidRPr="000D5C14">
        <w:rPr>
          <w:rFonts w:ascii="Calibri" w:hAnsi="Calibri"/>
          <w:sz w:val="24"/>
          <w:szCs w:val="24"/>
        </w:rPr>
        <w:t xml:space="preserve">fizyczna </w:t>
      </w:r>
      <w:r w:rsidR="00E56F14" w:rsidRPr="000D5C14">
        <w:rPr>
          <w:rFonts w:ascii="Calibri" w:hAnsi="Calibri"/>
          <w:sz w:val="24"/>
          <w:szCs w:val="24"/>
        </w:rPr>
        <w:t>będąca w związku małżeńskim, w którym obowiązuje ustawowa wspólność majątkowa</w:t>
      </w:r>
      <w:r w:rsidR="00F471E4" w:rsidRPr="000D5C14">
        <w:rPr>
          <w:rFonts w:ascii="Calibri" w:eastAsia="Times New Roman" w:hAnsi="Calibri"/>
          <w:sz w:val="24"/>
          <w:szCs w:val="24"/>
        </w:rPr>
        <w:t xml:space="preserve"> </w:t>
      </w:r>
      <w:r w:rsidR="00711BD1" w:rsidRPr="000D5C14">
        <w:rPr>
          <w:rFonts w:ascii="Calibri" w:hAnsi="Calibri"/>
          <w:sz w:val="24"/>
          <w:szCs w:val="24"/>
        </w:rPr>
        <w:t xml:space="preserve">oraz - </w:t>
      </w:r>
      <w:r w:rsidR="00711BD1" w:rsidRPr="000D5C14">
        <w:rPr>
          <w:rFonts w:ascii="Calibri" w:hAnsi="Calibri" w:cs="Arial"/>
          <w:bCs/>
          <w:sz w:val="24"/>
          <w:szCs w:val="24"/>
        </w:rPr>
        <w:t>w przypadku ustanowienia zabezpieczenia w formie poręczenia wekslowego na rzecz BGK – oświadczeniem poręczyciela wekslowego</w:t>
      </w:r>
      <w:r w:rsidR="00D802FB">
        <w:rPr>
          <w:rFonts w:ascii="Calibri" w:hAnsi="Calibri" w:cs="Arial"/>
          <w:bCs/>
          <w:sz w:val="24"/>
          <w:szCs w:val="24"/>
        </w:rPr>
        <w:t xml:space="preserve"> wraz </w:t>
      </w:r>
      <w:r w:rsidR="004B3C59">
        <w:rPr>
          <w:rFonts w:ascii="Calibri" w:hAnsi="Calibri" w:cs="Arial"/>
          <w:bCs/>
          <w:sz w:val="24"/>
          <w:szCs w:val="24"/>
        </w:rPr>
        <w:br/>
      </w:r>
      <w:r w:rsidR="002B3166" w:rsidRPr="000D5C14">
        <w:rPr>
          <w:rFonts w:ascii="Calibri" w:hAnsi="Calibri" w:cs="Arial"/>
          <w:bCs/>
          <w:sz w:val="24"/>
          <w:szCs w:val="24"/>
        </w:rPr>
        <w:t>z oświadczeniem jego małżonka, jeśli poręczyciel wekslowy jest osobą fizyczną</w:t>
      </w:r>
      <w:r w:rsidR="00D802FB">
        <w:rPr>
          <w:rFonts w:ascii="Calibri" w:hAnsi="Calibri"/>
          <w:sz w:val="24"/>
          <w:szCs w:val="24"/>
        </w:rPr>
        <w:t xml:space="preserve"> będącą </w:t>
      </w:r>
      <w:r w:rsidR="00D47845">
        <w:rPr>
          <w:rFonts w:ascii="Calibri" w:hAnsi="Calibri"/>
          <w:sz w:val="24"/>
          <w:szCs w:val="24"/>
        </w:rPr>
        <w:br/>
      </w:r>
      <w:r w:rsidR="002B3166" w:rsidRPr="000D5C14">
        <w:rPr>
          <w:rFonts w:ascii="Calibri" w:hAnsi="Calibri"/>
          <w:sz w:val="24"/>
          <w:szCs w:val="24"/>
        </w:rPr>
        <w:t>w związku małżeńskim, w którym obowiązuje ustawowa wspólność majątkowa</w:t>
      </w:r>
      <w:r w:rsidR="00711BD1" w:rsidRPr="000D5C14">
        <w:rPr>
          <w:rFonts w:ascii="Calibri" w:hAnsi="Calibri"/>
          <w:sz w:val="24"/>
          <w:szCs w:val="24"/>
        </w:rPr>
        <w:t xml:space="preserve">, </w:t>
      </w:r>
      <w:r w:rsidR="00F471E4" w:rsidRPr="000D5C14">
        <w:rPr>
          <w:rFonts w:ascii="Calibri" w:eastAsia="Times New Roman" w:hAnsi="Calibri"/>
          <w:sz w:val="24"/>
          <w:szCs w:val="24"/>
        </w:rPr>
        <w:t xml:space="preserve">według wzorów określonych przez BGK. Z zachowaniem zasad określonych powyżej, w przypadku spółki cywilnej weksel wraz z deklaracją wekslową przyjmowane są odrębnie od każdego </w:t>
      </w:r>
      <w:r w:rsidR="00F471E4" w:rsidRPr="000D5C14">
        <w:rPr>
          <w:rFonts w:ascii="Calibri" w:eastAsia="Times New Roman" w:hAnsi="Calibri"/>
          <w:sz w:val="24"/>
          <w:szCs w:val="24"/>
        </w:rPr>
        <w:lastRenderedPageBreak/>
        <w:t>ze wspólników albo od wszystkich wspólników łącznie (z podpisami wszystkich wspólników na jednym wekslu oraz deklaracji wekslowej)</w:t>
      </w:r>
      <w:r w:rsidR="00B6525B" w:rsidRPr="000D5C14">
        <w:rPr>
          <w:rFonts w:ascii="Calibri" w:eastAsia="Times New Roman" w:hAnsi="Calibri"/>
          <w:sz w:val="24"/>
          <w:szCs w:val="24"/>
        </w:rPr>
        <w:t>.</w:t>
      </w:r>
    </w:p>
    <w:p w14:paraId="79C6166D" w14:textId="77777777" w:rsidR="00B05F9F" w:rsidRPr="00CE1611" w:rsidRDefault="00B05F9F" w:rsidP="00232731">
      <w:pPr>
        <w:pStyle w:val="Tekstpodstawowywcity"/>
        <w:numPr>
          <w:ilvl w:val="0"/>
          <w:numId w:val="27"/>
        </w:numPr>
        <w:tabs>
          <w:tab w:val="clear" w:pos="1134"/>
          <w:tab w:val="clear" w:pos="5671"/>
          <w:tab w:val="left" w:pos="-3544"/>
        </w:tabs>
        <w:ind w:left="284" w:right="22" w:hanging="284"/>
        <w:rPr>
          <w:rFonts w:ascii="Calibri" w:hAnsi="Calibri"/>
          <w:sz w:val="24"/>
          <w:szCs w:val="24"/>
        </w:rPr>
      </w:pPr>
      <w:r w:rsidRPr="00F72B79">
        <w:rPr>
          <w:rFonts w:ascii="Calibri" w:hAnsi="Calibri"/>
          <w:sz w:val="24"/>
          <w:szCs w:val="24"/>
        </w:rPr>
        <w:t xml:space="preserve">W dniu udzielenia gwarancji Bank Kredytujący </w:t>
      </w:r>
      <w:r w:rsidR="001F5785" w:rsidRPr="00C8625B">
        <w:rPr>
          <w:rFonts w:ascii="Calibri" w:hAnsi="Calibri"/>
          <w:sz w:val="24"/>
          <w:szCs w:val="24"/>
        </w:rPr>
        <w:t>wystawia</w:t>
      </w:r>
      <w:r w:rsidRPr="00C8625B">
        <w:rPr>
          <w:rFonts w:ascii="Calibri" w:hAnsi="Calibri"/>
          <w:sz w:val="24"/>
          <w:szCs w:val="24"/>
        </w:rPr>
        <w:t xml:space="preserve"> Kredytobiorcy zaświadczenie</w:t>
      </w:r>
      <w:r w:rsidR="00872F4E">
        <w:rPr>
          <w:rFonts w:ascii="Calibri" w:hAnsi="Calibri"/>
          <w:sz w:val="24"/>
          <w:szCs w:val="24"/>
        </w:rPr>
        <w:br/>
      </w:r>
      <w:r w:rsidRPr="00F72B79">
        <w:rPr>
          <w:rFonts w:ascii="Calibri" w:hAnsi="Calibri"/>
          <w:sz w:val="24"/>
          <w:szCs w:val="24"/>
        </w:rPr>
        <w:t>o wysokości uzyskanej pomocy de minimis. Zaświadczenie zawiera informacje o wartości udzielonej pomocy de minimis, która wykazana jest w złotych oraz w EUR. Wartoś</w:t>
      </w:r>
      <w:r w:rsidR="001F5785" w:rsidRPr="00F72B79">
        <w:rPr>
          <w:rFonts w:ascii="Calibri" w:hAnsi="Calibri"/>
          <w:sz w:val="24"/>
          <w:szCs w:val="24"/>
        </w:rPr>
        <w:t xml:space="preserve">ć </w:t>
      </w:r>
      <w:r w:rsidR="001F5785" w:rsidRPr="007B4EF6">
        <w:rPr>
          <w:rFonts w:ascii="Calibri" w:hAnsi="Calibri"/>
          <w:sz w:val="24"/>
          <w:szCs w:val="24"/>
        </w:rPr>
        <w:t>w EUR wyliczana jest wg kursu, o którym mowa w § 2</w:t>
      </w:r>
      <w:r w:rsidR="005C36C6" w:rsidRPr="00CE1611">
        <w:rPr>
          <w:rFonts w:ascii="Calibri" w:hAnsi="Calibri"/>
          <w:sz w:val="24"/>
          <w:szCs w:val="24"/>
        </w:rPr>
        <w:t xml:space="preserve"> ust. </w:t>
      </w:r>
      <w:r w:rsidR="00BF6090">
        <w:rPr>
          <w:rFonts w:ascii="Calibri" w:hAnsi="Calibri"/>
          <w:sz w:val="24"/>
          <w:szCs w:val="24"/>
        </w:rPr>
        <w:t>8</w:t>
      </w:r>
      <w:r w:rsidR="00720C88" w:rsidRPr="00CE1611">
        <w:rPr>
          <w:rFonts w:ascii="Calibri" w:hAnsi="Calibri"/>
          <w:sz w:val="24"/>
          <w:szCs w:val="24"/>
        </w:rPr>
        <w:t>.</w:t>
      </w:r>
    </w:p>
    <w:p w14:paraId="3F574544" w14:textId="77777777" w:rsidR="009873C8" w:rsidRPr="00CE1611" w:rsidRDefault="00B05F9F" w:rsidP="00232731">
      <w:pPr>
        <w:pStyle w:val="Tekstpodstawowywcity"/>
        <w:numPr>
          <w:ilvl w:val="0"/>
          <w:numId w:val="27"/>
        </w:numPr>
        <w:tabs>
          <w:tab w:val="clear" w:pos="1134"/>
          <w:tab w:val="clear" w:pos="5671"/>
          <w:tab w:val="left" w:pos="284"/>
        </w:tabs>
        <w:ind w:left="284" w:right="22" w:hanging="284"/>
        <w:rPr>
          <w:rFonts w:ascii="Calibri" w:hAnsi="Calibri"/>
          <w:sz w:val="24"/>
          <w:szCs w:val="24"/>
        </w:rPr>
      </w:pPr>
      <w:r w:rsidRPr="00CE1611">
        <w:rPr>
          <w:rFonts w:ascii="Calibri" w:hAnsi="Calibri"/>
          <w:sz w:val="24"/>
          <w:szCs w:val="24"/>
        </w:rPr>
        <w:t xml:space="preserve">W przypadku zmiany umowy kredytu objętej gwarancją BGK, polegającej na </w:t>
      </w:r>
      <w:r w:rsidR="005C36C6" w:rsidRPr="00CE1611">
        <w:rPr>
          <w:rFonts w:ascii="Calibri" w:hAnsi="Calibri"/>
          <w:sz w:val="24"/>
          <w:szCs w:val="24"/>
        </w:rPr>
        <w:t>zwiększeniu</w:t>
      </w:r>
      <w:r w:rsidRPr="00CE1611">
        <w:rPr>
          <w:rFonts w:ascii="Calibri" w:hAnsi="Calibri"/>
          <w:sz w:val="24"/>
          <w:szCs w:val="24"/>
        </w:rPr>
        <w:t xml:space="preserve"> kwoty kredytu</w:t>
      </w:r>
      <w:r w:rsidR="00B26BB8" w:rsidRPr="00CE1611">
        <w:rPr>
          <w:rFonts w:ascii="Calibri" w:hAnsi="Calibri"/>
          <w:sz w:val="24"/>
          <w:szCs w:val="24"/>
        </w:rPr>
        <w:t xml:space="preserve"> i gwarancji albo gwarancji</w:t>
      </w:r>
      <w:r w:rsidRPr="00CE1611">
        <w:rPr>
          <w:rFonts w:ascii="Calibri" w:hAnsi="Calibri"/>
          <w:sz w:val="24"/>
          <w:szCs w:val="24"/>
        </w:rPr>
        <w:t xml:space="preserve"> lub </w:t>
      </w:r>
      <w:r w:rsidR="005C36C6" w:rsidRPr="00CE1611">
        <w:rPr>
          <w:rFonts w:ascii="Calibri" w:hAnsi="Calibri"/>
          <w:sz w:val="24"/>
          <w:szCs w:val="24"/>
        </w:rPr>
        <w:t>wydłużeniu</w:t>
      </w:r>
      <w:r w:rsidRPr="00CE1611">
        <w:rPr>
          <w:rFonts w:ascii="Calibri" w:hAnsi="Calibri"/>
          <w:sz w:val="24"/>
          <w:szCs w:val="24"/>
        </w:rPr>
        <w:t xml:space="preserve"> okresu kredytu</w:t>
      </w:r>
      <w:r w:rsidR="00B26BB8" w:rsidRPr="00CE1611">
        <w:rPr>
          <w:rFonts w:ascii="Calibri" w:hAnsi="Calibri"/>
          <w:sz w:val="24"/>
          <w:szCs w:val="24"/>
        </w:rPr>
        <w:t xml:space="preserve"> i gwarancji albo gwarancji</w:t>
      </w:r>
      <w:r w:rsidRPr="00CE1611">
        <w:rPr>
          <w:rFonts w:ascii="Calibri" w:hAnsi="Calibri"/>
          <w:sz w:val="24"/>
          <w:szCs w:val="24"/>
        </w:rPr>
        <w:t xml:space="preserve"> </w:t>
      </w:r>
      <w:r w:rsidR="00711BD1">
        <w:rPr>
          <w:rFonts w:ascii="Calibri" w:hAnsi="Calibri"/>
          <w:sz w:val="24"/>
          <w:szCs w:val="24"/>
        </w:rPr>
        <w:t xml:space="preserve">lub  </w:t>
      </w:r>
      <w:bookmarkStart w:id="1" w:name="_Hlk187313709"/>
      <w:r w:rsidR="00711BD1">
        <w:rPr>
          <w:rFonts w:ascii="Calibri" w:hAnsi="Calibri"/>
          <w:sz w:val="24"/>
          <w:szCs w:val="24"/>
        </w:rPr>
        <w:t xml:space="preserve">zmianie </w:t>
      </w:r>
      <w:r w:rsidR="00711BD1" w:rsidRPr="00C251F4">
        <w:rPr>
          <w:rFonts w:ascii="Calibri" w:hAnsi="Calibri"/>
          <w:sz w:val="24"/>
          <w:szCs w:val="24"/>
        </w:rPr>
        <w:t>wsk</w:t>
      </w:r>
      <w:r w:rsidR="00711BD1">
        <w:rPr>
          <w:rFonts w:ascii="Calibri" w:hAnsi="Calibri"/>
          <w:sz w:val="24"/>
          <w:szCs w:val="24"/>
        </w:rPr>
        <w:t>aźnika procentowego gwarancji (</w:t>
      </w:r>
      <w:r w:rsidR="00711BD1" w:rsidRPr="00C251F4">
        <w:rPr>
          <w:rFonts w:ascii="Calibri" w:hAnsi="Calibri"/>
          <w:sz w:val="24"/>
          <w:szCs w:val="24"/>
        </w:rPr>
        <w:t>z dokładnością do dwóch miejsc po przecinku</w:t>
      </w:r>
      <w:r w:rsidR="00711BD1">
        <w:rPr>
          <w:rFonts w:ascii="Calibri" w:hAnsi="Calibri"/>
          <w:sz w:val="24"/>
          <w:szCs w:val="24"/>
        </w:rPr>
        <w:t>)</w:t>
      </w:r>
      <w:r w:rsidR="00711BD1" w:rsidRPr="006F4A32">
        <w:rPr>
          <w:rFonts w:ascii="Calibri" w:hAnsi="Calibri"/>
          <w:sz w:val="24"/>
          <w:szCs w:val="24"/>
        </w:rPr>
        <w:t xml:space="preserve"> </w:t>
      </w:r>
      <w:r w:rsidR="00711BD1">
        <w:rPr>
          <w:rFonts w:ascii="Calibri" w:hAnsi="Calibri"/>
          <w:sz w:val="24"/>
          <w:szCs w:val="24"/>
        </w:rPr>
        <w:t>bez zmiany kwoty gwarancji</w:t>
      </w:r>
      <w:bookmarkEnd w:id="1"/>
      <w:r w:rsidR="00711BD1">
        <w:rPr>
          <w:rFonts w:ascii="Calibri" w:hAnsi="Calibri"/>
          <w:sz w:val="24"/>
          <w:szCs w:val="24"/>
        </w:rPr>
        <w:t>,</w:t>
      </w:r>
      <w:r w:rsidR="00711BD1" w:rsidRPr="00CE1611">
        <w:rPr>
          <w:rFonts w:ascii="Calibri" w:hAnsi="Calibri"/>
          <w:sz w:val="24"/>
          <w:szCs w:val="24"/>
        </w:rPr>
        <w:t xml:space="preserve"> </w:t>
      </w:r>
      <w:r w:rsidRPr="00CE1611">
        <w:rPr>
          <w:rFonts w:ascii="Calibri" w:hAnsi="Calibri"/>
          <w:sz w:val="24"/>
          <w:szCs w:val="24"/>
        </w:rPr>
        <w:t xml:space="preserve">Bank Kredytujący zobowiązany jest </w:t>
      </w:r>
      <w:r w:rsidR="005C36C6" w:rsidRPr="00CE1611">
        <w:rPr>
          <w:rFonts w:ascii="Calibri" w:hAnsi="Calibri"/>
          <w:sz w:val="24"/>
          <w:szCs w:val="24"/>
        </w:rPr>
        <w:t>przyjąć odpowiednio uaktualnion</w:t>
      </w:r>
      <w:r w:rsidR="0028394D" w:rsidRPr="00CE1611">
        <w:rPr>
          <w:rFonts w:ascii="Calibri" w:hAnsi="Calibri"/>
          <w:sz w:val="24"/>
          <w:szCs w:val="24"/>
        </w:rPr>
        <w:t>e</w:t>
      </w:r>
      <w:r w:rsidRPr="00CE1611">
        <w:rPr>
          <w:rFonts w:ascii="Calibri" w:hAnsi="Calibri"/>
          <w:sz w:val="24"/>
          <w:szCs w:val="24"/>
        </w:rPr>
        <w:t xml:space="preserve"> dokumenty, o których mowa i na zasadach określonych w u</w:t>
      </w:r>
      <w:r w:rsidR="00524D18" w:rsidRPr="00CE1611">
        <w:rPr>
          <w:rFonts w:ascii="Calibri" w:hAnsi="Calibri"/>
          <w:sz w:val="24"/>
          <w:szCs w:val="24"/>
        </w:rPr>
        <w:t>st. 1</w:t>
      </w:r>
      <w:r w:rsidR="001A3A1A" w:rsidRPr="00CE1611">
        <w:rPr>
          <w:rFonts w:ascii="Calibri" w:hAnsi="Calibri"/>
          <w:sz w:val="24"/>
          <w:szCs w:val="24"/>
        </w:rPr>
        <w:t xml:space="preserve"> pkt 2 lit</w:t>
      </w:r>
      <w:r w:rsidR="00287282" w:rsidRPr="00CE1611">
        <w:rPr>
          <w:rFonts w:ascii="Calibri" w:hAnsi="Calibri"/>
          <w:sz w:val="24"/>
          <w:szCs w:val="24"/>
        </w:rPr>
        <w:t>.</w:t>
      </w:r>
      <w:r w:rsidR="001A3A1A" w:rsidRPr="00CE1611">
        <w:rPr>
          <w:rFonts w:ascii="Calibri" w:hAnsi="Calibri"/>
          <w:sz w:val="24"/>
          <w:szCs w:val="24"/>
        </w:rPr>
        <w:t xml:space="preserve"> a i b</w:t>
      </w:r>
      <w:r w:rsidR="00524D18" w:rsidRPr="00CE1611">
        <w:rPr>
          <w:rFonts w:ascii="Calibri" w:hAnsi="Calibri"/>
          <w:sz w:val="24"/>
          <w:szCs w:val="24"/>
        </w:rPr>
        <w:t xml:space="preserve"> (gdy następuje zwiększenie kwoty kredytu</w:t>
      </w:r>
      <w:r w:rsidR="00B26BB8" w:rsidRPr="00CE1611">
        <w:rPr>
          <w:rFonts w:ascii="Calibri" w:hAnsi="Calibri"/>
          <w:sz w:val="24"/>
          <w:szCs w:val="24"/>
        </w:rPr>
        <w:t xml:space="preserve"> i gwarancji albo gwarancji</w:t>
      </w:r>
      <w:r w:rsidR="00524D18" w:rsidRPr="00CE1611">
        <w:rPr>
          <w:rFonts w:ascii="Calibri" w:hAnsi="Calibri"/>
          <w:sz w:val="24"/>
          <w:szCs w:val="24"/>
        </w:rPr>
        <w:t xml:space="preserve">) </w:t>
      </w:r>
      <w:r w:rsidR="00882783" w:rsidRPr="00CE1611">
        <w:rPr>
          <w:rFonts w:ascii="Calibri" w:hAnsi="Calibri"/>
          <w:sz w:val="24"/>
          <w:szCs w:val="24"/>
        </w:rPr>
        <w:t>lub</w:t>
      </w:r>
      <w:r w:rsidR="00524D18" w:rsidRPr="00CE1611">
        <w:rPr>
          <w:rFonts w:ascii="Calibri" w:hAnsi="Calibri"/>
          <w:sz w:val="24"/>
          <w:szCs w:val="24"/>
        </w:rPr>
        <w:t>, o których mowa i na zasadach określonych w ust. 1</w:t>
      </w:r>
      <w:r w:rsidR="001A3A1A" w:rsidRPr="00CE1611">
        <w:rPr>
          <w:rFonts w:ascii="Calibri" w:hAnsi="Calibri"/>
          <w:sz w:val="24"/>
          <w:szCs w:val="24"/>
        </w:rPr>
        <w:t xml:space="preserve"> pkt 2</w:t>
      </w:r>
      <w:r w:rsidR="00852F23" w:rsidRPr="00CE1611">
        <w:rPr>
          <w:rFonts w:ascii="Calibri" w:hAnsi="Calibri"/>
          <w:sz w:val="24"/>
          <w:szCs w:val="24"/>
        </w:rPr>
        <w:t xml:space="preserve"> </w:t>
      </w:r>
      <w:r w:rsidR="001A3A1A" w:rsidRPr="00CE1611">
        <w:rPr>
          <w:rFonts w:ascii="Calibri" w:hAnsi="Calibri"/>
          <w:sz w:val="24"/>
          <w:szCs w:val="24"/>
        </w:rPr>
        <w:t>lit</w:t>
      </w:r>
      <w:r w:rsidR="00287282" w:rsidRPr="00CE1611">
        <w:rPr>
          <w:rFonts w:ascii="Calibri" w:hAnsi="Calibri"/>
          <w:sz w:val="24"/>
          <w:szCs w:val="24"/>
        </w:rPr>
        <w:t>.</w:t>
      </w:r>
      <w:r w:rsidR="001A3A1A" w:rsidRPr="00CE1611">
        <w:rPr>
          <w:rFonts w:ascii="Calibri" w:hAnsi="Calibri"/>
          <w:sz w:val="24"/>
          <w:szCs w:val="24"/>
        </w:rPr>
        <w:t xml:space="preserve"> a </w:t>
      </w:r>
      <w:r w:rsidR="00524D18" w:rsidRPr="00CE1611">
        <w:rPr>
          <w:rFonts w:ascii="Calibri" w:hAnsi="Calibri"/>
          <w:sz w:val="24"/>
          <w:szCs w:val="24"/>
        </w:rPr>
        <w:t>(gdy następuje wydłużenie okresu kredytu</w:t>
      </w:r>
      <w:r w:rsidR="00B26BB8" w:rsidRPr="00CE1611">
        <w:rPr>
          <w:rFonts w:ascii="Calibri" w:hAnsi="Calibri"/>
          <w:sz w:val="24"/>
          <w:szCs w:val="24"/>
        </w:rPr>
        <w:t xml:space="preserve"> i gwarancji albo gwarancji</w:t>
      </w:r>
      <w:r w:rsidR="00711BD1" w:rsidRPr="00711BD1">
        <w:rPr>
          <w:rFonts w:ascii="Calibri" w:hAnsi="Calibri"/>
          <w:sz w:val="24"/>
          <w:szCs w:val="24"/>
        </w:rPr>
        <w:t xml:space="preserve"> </w:t>
      </w:r>
      <w:r w:rsidR="00711BD1">
        <w:rPr>
          <w:rFonts w:ascii="Calibri" w:hAnsi="Calibri"/>
          <w:sz w:val="24"/>
          <w:szCs w:val="24"/>
        </w:rPr>
        <w:t xml:space="preserve">lub zmiana </w:t>
      </w:r>
      <w:r w:rsidR="00711BD1" w:rsidRPr="00C251F4">
        <w:rPr>
          <w:rFonts w:ascii="Calibri" w:hAnsi="Calibri"/>
          <w:sz w:val="24"/>
          <w:szCs w:val="24"/>
        </w:rPr>
        <w:t>wsk</w:t>
      </w:r>
      <w:r w:rsidR="00711BD1">
        <w:rPr>
          <w:rFonts w:ascii="Calibri" w:hAnsi="Calibri"/>
          <w:sz w:val="24"/>
          <w:szCs w:val="24"/>
        </w:rPr>
        <w:t>aźnika procentowego gwarancji bez zmiany kwoty gwarancji</w:t>
      </w:r>
      <w:r w:rsidR="00524D18" w:rsidRPr="00CE1611">
        <w:rPr>
          <w:rFonts w:ascii="Calibri" w:hAnsi="Calibri"/>
          <w:sz w:val="24"/>
          <w:szCs w:val="24"/>
        </w:rPr>
        <w:t>)</w:t>
      </w:r>
      <w:r w:rsidR="009873C8" w:rsidRPr="00CE1611">
        <w:rPr>
          <w:rFonts w:ascii="Calibri" w:hAnsi="Calibri"/>
          <w:sz w:val="24"/>
          <w:szCs w:val="24"/>
        </w:rPr>
        <w:t>, tak aby ich treść uwzględniała odpowiednio zwiększenie kwoty gwarancji</w:t>
      </w:r>
      <w:r w:rsidR="00711BD1">
        <w:rPr>
          <w:rFonts w:ascii="Calibri" w:hAnsi="Calibri"/>
          <w:sz w:val="24"/>
          <w:szCs w:val="24"/>
        </w:rPr>
        <w:t>,</w:t>
      </w:r>
      <w:r w:rsidR="009873C8" w:rsidRPr="00CE1611">
        <w:rPr>
          <w:rFonts w:ascii="Calibri" w:hAnsi="Calibri"/>
          <w:sz w:val="24"/>
          <w:szCs w:val="24"/>
        </w:rPr>
        <w:t xml:space="preserve"> wydłużenie terminu jej ważności</w:t>
      </w:r>
      <w:r w:rsidR="00711BD1" w:rsidRPr="00711BD1">
        <w:rPr>
          <w:rFonts w:ascii="Calibri" w:hAnsi="Calibri"/>
          <w:sz w:val="24"/>
          <w:szCs w:val="24"/>
        </w:rPr>
        <w:t xml:space="preserve"> </w:t>
      </w:r>
      <w:r w:rsidR="00711BD1">
        <w:rPr>
          <w:rFonts w:ascii="Calibri" w:hAnsi="Calibri"/>
          <w:sz w:val="24"/>
          <w:szCs w:val="24"/>
        </w:rPr>
        <w:t>lub</w:t>
      </w:r>
      <w:r w:rsidR="00711BD1" w:rsidRPr="00D14B1A">
        <w:rPr>
          <w:rFonts w:ascii="Calibri" w:hAnsi="Calibri"/>
          <w:sz w:val="24"/>
          <w:szCs w:val="24"/>
        </w:rPr>
        <w:t xml:space="preserve"> </w:t>
      </w:r>
      <w:r w:rsidR="00711BD1">
        <w:rPr>
          <w:rFonts w:ascii="Calibri" w:hAnsi="Calibri"/>
          <w:sz w:val="24"/>
          <w:szCs w:val="24"/>
        </w:rPr>
        <w:t xml:space="preserve">zmianę </w:t>
      </w:r>
      <w:r w:rsidR="00711BD1" w:rsidRPr="00C251F4">
        <w:rPr>
          <w:rFonts w:ascii="Calibri" w:hAnsi="Calibri"/>
          <w:sz w:val="24"/>
          <w:szCs w:val="24"/>
        </w:rPr>
        <w:t>wsk</w:t>
      </w:r>
      <w:r w:rsidR="00711BD1">
        <w:rPr>
          <w:rFonts w:ascii="Calibri" w:hAnsi="Calibri"/>
          <w:sz w:val="24"/>
          <w:szCs w:val="24"/>
        </w:rPr>
        <w:t>aźnika procentowego gwarancji</w:t>
      </w:r>
      <w:r w:rsidR="009873C8" w:rsidRPr="00CE1611">
        <w:rPr>
          <w:rFonts w:ascii="Calibri" w:hAnsi="Calibri"/>
          <w:sz w:val="24"/>
          <w:szCs w:val="24"/>
        </w:rPr>
        <w:t xml:space="preserve">. </w:t>
      </w:r>
    </w:p>
    <w:p w14:paraId="12090A50" w14:textId="77777777" w:rsidR="005C36C6" w:rsidRPr="00F72B79" w:rsidRDefault="005C36C6" w:rsidP="00232731">
      <w:pPr>
        <w:pStyle w:val="Tekstpodstawowywcity"/>
        <w:numPr>
          <w:ilvl w:val="0"/>
          <w:numId w:val="27"/>
        </w:numPr>
        <w:tabs>
          <w:tab w:val="clear" w:pos="1134"/>
          <w:tab w:val="clear" w:pos="5671"/>
          <w:tab w:val="left" w:pos="284"/>
        </w:tabs>
        <w:ind w:left="284" w:right="22" w:hanging="284"/>
        <w:rPr>
          <w:rFonts w:ascii="Calibri" w:hAnsi="Calibri"/>
          <w:sz w:val="24"/>
          <w:szCs w:val="24"/>
        </w:rPr>
      </w:pPr>
      <w:r w:rsidRPr="00CE1611">
        <w:rPr>
          <w:rFonts w:ascii="Calibri" w:hAnsi="Calibri"/>
          <w:sz w:val="24"/>
          <w:szCs w:val="24"/>
        </w:rPr>
        <w:t>W przypadku zmiany umowy kredytu objętej gwarancją BGK, polegającej na zmniejszeniu kwoty kredytu</w:t>
      </w:r>
      <w:r w:rsidR="00B26BB8" w:rsidRPr="00CE1611">
        <w:rPr>
          <w:rFonts w:ascii="Calibri" w:hAnsi="Calibri"/>
          <w:sz w:val="24"/>
          <w:szCs w:val="24"/>
        </w:rPr>
        <w:t xml:space="preserve"> i gwarancji albo gwarancji</w:t>
      </w:r>
      <w:r w:rsidRPr="00CE1611">
        <w:rPr>
          <w:rFonts w:ascii="Calibri" w:hAnsi="Calibri"/>
          <w:sz w:val="24"/>
          <w:szCs w:val="24"/>
        </w:rPr>
        <w:t xml:space="preserve"> lub skróceniu okresu kredytu</w:t>
      </w:r>
      <w:r w:rsidR="00B26BB8" w:rsidRPr="00CE1611">
        <w:rPr>
          <w:rFonts w:ascii="Calibri" w:hAnsi="Calibri"/>
          <w:sz w:val="24"/>
          <w:szCs w:val="24"/>
        </w:rPr>
        <w:t xml:space="preserve"> i gwarancji albo gwarancji</w:t>
      </w:r>
      <w:r w:rsidRPr="00CE1611">
        <w:rPr>
          <w:rFonts w:ascii="Calibri" w:hAnsi="Calibri"/>
          <w:sz w:val="24"/>
          <w:szCs w:val="24"/>
        </w:rPr>
        <w:t>, Bank Kredytujący zobowiązany jest przyjąć odpowiednio uaktualnion</w:t>
      </w:r>
      <w:r w:rsidR="005F6BF6" w:rsidRPr="00CE1611">
        <w:rPr>
          <w:rFonts w:ascii="Calibri" w:hAnsi="Calibri"/>
          <w:sz w:val="24"/>
          <w:szCs w:val="24"/>
        </w:rPr>
        <w:t xml:space="preserve">y </w:t>
      </w:r>
      <w:r w:rsidR="004E2A95" w:rsidRPr="00CE1611">
        <w:rPr>
          <w:rFonts w:ascii="Calibri" w:hAnsi="Calibri"/>
          <w:sz w:val="24"/>
          <w:szCs w:val="24"/>
        </w:rPr>
        <w:t>W</w:t>
      </w:r>
      <w:r w:rsidR="005F6BF6" w:rsidRPr="00CE1611">
        <w:rPr>
          <w:rFonts w:ascii="Calibri" w:hAnsi="Calibri"/>
          <w:sz w:val="24"/>
          <w:szCs w:val="24"/>
        </w:rPr>
        <w:t>niosek</w:t>
      </w:r>
      <w:r w:rsidR="004E2A95" w:rsidRPr="00CE1611">
        <w:rPr>
          <w:rFonts w:ascii="Calibri" w:hAnsi="Calibri"/>
          <w:sz w:val="24"/>
          <w:szCs w:val="24"/>
        </w:rPr>
        <w:t xml:space="preserve">, </w:t>
      </w:r>
      <w:r w:rsidR="00872F4E">
        <w:rPr>
          <w:rFonts w:ascii="Calibri" w:hAnsi="Calibri"/>
          <w:sz w:val="24"/>
          <w:szCs w:val="24"/>
        </w:rPr>
        <w:br/>
      </w:r>
      <w:r w:rsidR="004E2A95" w:rsidRPr="00F72B79">
        <w:rPr>
          <w:rFonts w:ascii="Calibri" w:hAnsi="Calibri"/>
          <w:sz w:val="24"/>
          <w:szCs w:val="24"/>
        </w:rPr>
        <w:t>o którym mowa w ust. 1 pkt 2 lit. a</w:t>
      </w:r>
      <w:r w:rsidRPr="00F72B79">
        <w:rPr>
          <w:rFonts w:ascii="Calibri" w:hAnsi="Calibri"/>
          <w:sz w:val="24"/>
          <w:szCs w:val="24"/>
        </w:rPr>
        <w:t>.</w:t>
      </w:r>
    </w:p>
    <w:p w14:paraId="7FDD52E9" w14:textId="77777777" w:rsidR="00BF05DF" w:rsidRPr="00CE1611" w:rsidRDefault="001F5785" w:rsidP="00232731">
      <w:pPr>
        <w:numPr>
          <w:ilvl w:val="0"/>
          <w:numId w:val="27"/>
        </w:numPr>
        <w:ind w:left="284" w:hanging="284"/>
        <w:jc w:val="both"/>
        <w:rPr>
          <w:rFonts w:ascii="Calibri" w:hAnsi="Calibri"/>
          <w:sz w:val="24"/>
          <w:szCs w:val="24"/>
        </w:rPr>
      </w:pPr>
      <w:r w:rsidRPr="00F72B79">
        <w:rPr>
          <w:rFonts w:ascii="Calibri" w:hAnsi="Calibri"/>
          <w:sz w:val="24"/>
          <w:szCs w:val="24"/>
        </w:rPr>
        <w:t>Bank Kredytujący zobowiązany jest wystawić Kredytobiorcy zaświadczen</w:t>
      </w:r>
      <w:r w:rsidRPr="00C8625B">
        <w:rPr>
          <w:rFonts w:ascii="Calibri" w:hAnsi="Calibri"/>
          <w:sz w:val="24"/>
          <w:szCs w:val="24"/>
        </w:rPr>
        <w:t xml:space="preserve">ie o wysokości uzyskanej pomocy de minimis w dniu, w którym zawarty został aneks w sprawie zwiększenia kwoty kredytu </w:t>
      </w:r>
      <w:r w:rsidR="00B26BB8" w:rsidRPr="007B4EF6">
        <w:rPr>
          <w:rFonts w:ascii="Calibri" w:hAnsi="Calibri"/>
          <w:sz w:val="24"/>
          <w:szCs w:val="24"/>
        </w:rPr>
        <w:t xml:space="preserve">i gwarancji albo gwarancji </w:t>
      </w:r>
      <w:r w:rsidRPr="00CE1611">
        <w:rPr>
          <w:rFonts w:ascii="Calibri" w:hAnsi="Calibri"/>
          <w:sz w:val="24"/>
          <w:szCs w:val="24"/>
        </w:rPr>
        <w:t>lub wydłużenia okres</w:t>
      </w:r>
      <w:r w:rsidR="00B26BB8" w:rsidRPr="00CE1611">
        <w:rPr>
          <w:rFonts w:ascii="Calibri" w:hAnsi="Calibri"/>
          <w:sz w:val="24"/>
          <w:szCs w:val="24"/>
        </w:rPr>
        <w:t>u</w:t>
      </w:r>
      <w:r w:rsidRPr="00CE1611">
        <w:rPr>
          <w:rFonts w:ascii="Calibri" w:hAnsi="Calibri"/>
          <w:sz w:val="24"/>
          <w:szCs w:val="24"/>
        </w:rPr>
        <w:t xml:space="preserve"> kredytu</w:t>
      </w:r>
      <w:r w:rsidR="00B26BB8" w:rsidRPr="00CE1611">
        <w:rPr>
          <w:rFonts w:ascii="Calibri" w:hAnsi="Calibri"/>
          <w:sz w:val="24"/>
          <w:szCs w:val="24"/>
        </w:rPr>
        <w:t xml:space="preserve"> i gwarancji albo gwarancji</w:t>
      </w:r>
      <w:r w:rsidRPr="00CE1611">
        <w:rPr>
          <w:rFonts w:ascii="Calibri" w:hAnsi="Calibri"/>
          <w:sz w:val="24"/>
          <w:szCs w:val="24"/>
        </w:rPr>
        <w:t xml:space="preserve">, obejmujące wartość pomocy wynikającą z podwyższenia kwoty gwarancji lub wydłużenia terminu ważności gwarancji, wyliczoną zgodnie z § 2 ust. </w:t>
      </w:r>
      <w:r w:rsidR="00BF6090">
        <w:rPr>
          <w:rFonts w:ascii="Calibri" w:hAnsi="Calibri"/>
          <w:sz w:val="24"/>
          <w:szCs w:val="24"/>
        </w:rPr>
        <w:t>7</w:t>
      </w:r>
      <w:r w:rsidRPr="00CE1611">
        <w:rPr>
          <w:rFonts w:ascii="Calibri" w:hAnsi="Calibri"/>
          <w:sz w:val="24"/>
          <w:szCs w:val="24"/>
        </w:rPr>
        <w:t>.</w:t>
      </w:r>
    </w:p>
    <w:p w14:paraId="68C2A928" w14:textId="77777777" w:rsidR="00D82B5A" w:rsidRPr="00CE1611" w:rsidRDefault="00D82B5A" w:rsidP="00232731">
      <w:pPr>
        <w:pStyle w:val="Tekstpodstawowywcity"/>
        <w:numPr>
          <w:ilvl w:val="0"/>
          <w:numId w:val="27"/>
        </w:numPr>
        <w:tabs>
          <w:tab w:val="clear" w:pos="1134"/>
          <w:tab w:val="clear" w:pos="5671"/>
        </w:tabs>
        <w:ind w:left="284" w:right="23" w:hanging="284"/>
        <w:rPr>
          <w:rFonts w:ascii="Calibri" w:hAnsi="Calibri"/>
          <w:sz w:val="24"/>
          <w:szCs w:val="24"/>
        </w:rPr>
      </w:pPr>
      <w:r w:rsidRPr="00CE1611">
        <w:rPr>
          <w:rFonts w:ascii="Calibri" w:hAnsi="Calibri"/>
          <w:sz w:val="24"/>
          <w:szCs w:val="24"/>
        </w:rPr>
        <w:t xml:space="preserve">W przypadku </w:t>
      </w:r>
      <w:r w:rsidR="009E5F24">
        <w:rPr>
          <w:rFonts w:ascii="Calibri" w:hAnsi="Calibri"/>
          <w:sz w:val="24"/>
          <w:szCs w:val="24"/>
        </w:rPr>
        <w:t>gdy nie doszło do wypłaty gwarancji</w:t>
      </w:r>
      <w:r w:rsidRPr="00CE1611">
        <w:rPr>
          <w:rFonts w:ascii="Calibri" w:hAnsi="Calibri"/>
          <w:sz w:val="24"/>
          <w:szCs w:val="24"/>
        </w:rPr>
        <w:t>, po upływie okresu ważności te</w:t>
      </w:r>
      <w:r w:rsidR="000E1DEC" w:rsidRPr="00CE1611">
        <w:rPr>
          <w:rFonts w:ascii="Calibri" w:hAnsi="Calibri"/>
          <w:sz w:val="24"/>
          <w:szCs w:val="24"/>
        </w:rPr>
        <w:t>j gwarancji</w:t>
      </w:r>
      <w:r w:rsidR="007A5B2A" w:rsidRPr="00CE1611">
        <w:rPr>
          <w:rFonts w:ascii="Calibri" w:hAnsi="Calibri"/>
          <w:sz w:val="24"/>
          <w:szCs w:val="24"/>
        </w:rPr>
        <w:t>,</w:t>
      </w:r>
      <w:r w:rsidRPr="00CE1611">
        <w:rPr>
          <w:rFonts w:ascii="Calibri" w:hAnsi="Calibri"/>
          <w:sz w:val="24"/>
          <w:szCs w:val="24"/>
        </w:rPr>
        <w:t xml:space="preserve"> Bank Kredytujący </w:t>
      </w:r>
      <w:r w:rsidR="00CF2E0E" w:rsidRPr="00CE1611">
        <w:rPr>
          <w:rFonts w:ascii="Calibri" w:hAnsi="Calibri"/>
          <w:sz w:val="24"/>
          <w:szCs w:val="24"/>
        </w:rPr>
        <w:t xml:space="preserve">postępuje </w:t>
      </w:r>
      <w:r w:rsidR="00CF2E0E" w:rsidRPr="00F72B79">
        <w:rPr>
          <w:rFonts w:ascii="Calibri" w:hAnsi="Calibri"/>
          <w:sz w:val="24"/>
          <w:szCs w:val="24"/>
        </w:rPr>
        <w:t xml:space="preserve">z wekslem oraz z deklaracją wekslową, o których mowa w ust. </w:t>
      </w:r>
      <w:r w:rsidR="00CB495A" w:rsidRPr="00F72B79">
        <w:rPr>
          <w:rFonts w:ascii="Calibri" w:hAnsi="Calibri"/>
          <w:sz w:val="24"/>
          <w:szCs w:val="24"/>
        </w:rPr>
        <w:t>1</w:t>
      </w:r>
      <w:r w:rsidR="00E86EF8" w:rsidRPr="00F72B79">
        <w:rPr>
          <w:rFonts w:ascii="Calibri" w:hAnsi="Calibri"/>
          <w:sz w:val="24"/>
          <w:szCs w:val="24"/>
        </w:rPr>
        <w:t xml:space="preserve"> </w:t>
      </w:r>
      <w:r w:rsidR="00CF2E0E" w:rsidRPr="00F72B79">
        <w:rPr>
          <w:rFonts w:ascii="Calibri" w:hAnsi="Calibri"/>
          <w:sz w:val="24"/>
          <w:szCs w:val="24"/>
        </w:rPr>
        <w:t xml:space="preserve">pkt 2 lit. </w:t>
      </w:r>
      <w:r w:rsidR="00CB495A" w:rsidRPr="00F72B79">
        <w:rPr>
          <w:rFonts w:ascii="Calibri" w:hAnsi="Calibri"/>
          <w:sz w:val="24"/>
          <w:szCs w:val="24"/>
        </w:rPr>
        <w:t>b</w:t>
      </w:r>
      <w:r w:rsidR="005F70D1" w:rsidRPr="00C8625B">
        <w:rPr>
          <w:rFonts w:ascii="Calibri" w:hAnsi="Calibri"/>
          <w:sz w:val="24"/>
          <w:szCs w:val="24"/>
        </w:rPr>
        <w:t xml:space="preserve">, </w:t>
      </w:r>
      <w:r w:rsidR="005F70D1" w:rsidRPr="007B4EF6">
        <w:rPr>
          <w:rFonts w:ascii="Calibri" w:hAnsi="Calibri"/>
          <w:sz w:val="24"/>
          <w:szCs w:val="24"/>
        </w:rPr>
        <w:t xml:space="preserve">w sposób stosowany w </w:t>
      </w:r>
      <w:r w:rsidR="00CF2E0E" w:rsidRPr="00CE1611">
        <w:rPr>
          <w:rFonts w:ascii="Calibri" w:hAnsi="Calibri"/>
          <w:sz w:val="24"/>
          <w:szCs w:val="24"/>
        </w:rPr>
        <w:t>Banku Kredytującym do takich dokumentów po wygaśnięciu zobowiązania</w:t>
      </w:r>
      <w:r w:rsidR="007A5B2A" w:rsidRPr="00CE1611">
        <w:rPr>
          <w:rFonts w:ascii="Calibri" w:hAnsi="Calibri"/>
          <w:sz w:val="24"/>
          <w:szCs w:val="24"/>
        </w:rPr>
        <w:t>,</w:t>
      </w:r>
      <w:r w:rsidR="008D4B93" w:rsidRPr="00CE1611">
        <w:rPr>
          <w:rFonts w:ascii="Calibri" w:eastAsia="Times New Roman" w:hAnsi="Calibri"/>
          <w:sz w:val="24"/>
          <w:szCs w:val="24"/>
        </w:rPr>
        <w:t xml:space="preserve"> </w:t>
      </w:r>
      <w:r w:rsidR="007A5B2A" w:rsidRPr="00CE1611">
        <w:rPr>
          <w:rFonts w:ascii="Calibri" w:eastAsia="Times New Roman" w:hAnsi="Calibri"/>
          <w:sz w:val="24"/>
          <w:szCs w:val="24"/>
        </w:rPr>
        <w:t>pod warunkiem, że Kredytobiorca nie posiada zaległości</w:t>
      </w:r>
      <w:r w:rsidR="008D4B93" w:rsidRPr="00CE1611">
        <w:rPr>
          <w:rFonts w:ascii="Calibri" w:hAnsi="Calibri"/>
          <w:sz w:val="24"/>
          <w:szCs w:val="24"/>
        </w:rPr>
        <w:t xml:space="preserve"> z tytułu opłaty prowizyjnej za udzielenie gwarancji</w:t>
      </w:r>
      <w:r w:rsidR="007A5B2A" w:rsidRPr="00CE1611">
        <w:rPr>
          <w:rFonts w:ascii="Calibri" w:hAnsi="Calibri"/>
          <w:sz w:val="24"/>
          <w:szCs w:val="24"/>
        </w:rPr>
        <w:t>.</w:t>
      </w:r>
    </w:p>
    <w:p w14:paraId="0EE04EC2" w14:textId="77777777" w:rsidR="009873C8" w:rsidRDefault="00667781" w:rsidP="00232731">
      <w:pPr>
        <w:pStyle w:val="Tekstpodstawowywcity"/>
        <w:numPr>
          <w:ilvl w:val="0"/>
          <w:numId w:val="27"/>
        </w:numPr>
        <w:tabs>
          <w:tab w:val="clear" w:pos="1134"/>
          <w:tab w:val="clear" w:pos="5671"/>
        </w:tabs>
        <w:ind w:left="284" w:right="23" w:hanging="284"/>
        <w:rPr>
          <w:rFonts w:ascii="Calibri" w:hAnsi="Calibri"/>
          <w:sz w:val="24"/>
          <w:szCs w:val="24"/>
        </w:rPr>
      </w:pPr>
      <w:r w:rsidRPr="00CE1611">
        <w:rPr>
          <w:rFonts w:ascii="Calibri" w:hAnsi="Calibri"/>
          <w:sz w:val="24"/>
          <w:szCs w:val="24"/>
        </w:rPr>
        <w:t xml:space="preserve">W przypadku dokonania zmiany warunków spłaty kredytu objętego gwarancją, </w:t>
      </w:r>
      <w:r w:rsidR="00EB577A" w:rsidRPr="00CE1611">
        <w:rPr>
          <w:rFonts w:ascii="Calibri" w:hAnsi="Calibri"/>
          <w:sz w:val="24"/>
          <w:szCs w:val="24"/>
        </w:rPr>
        <w:t>o której mowa w § 2 ust. 1</w:t>
      </w:r>
      <w:r w:rsidR="00BF6090">
        <w:rPr>
          <w:rFonts w:ascii="Calibri" w:hAnsi="Calibri"/>
          <w:sz w:val="24"/>
          <w:szCs w:val="24"/>
        </w:rPr>
        <w:t>5</w:t>
      </w:r>
      <w:r w:rsidR="00EB577A" w:rsidRPr="00CE1611">
        <w:rPr>
          <w:rFonts w:ascii="Calibri" w:hAnsi="Calibri"/>
          <w:sz w:val="24"/>
          <w:szCs w:val="24"/>
        </w:rPr>
        <w:t xml:space="preserve">, </w:t>
      </w:r>
      <w:r w:rsidRPr="00CE1611">
        <w:rPr>
          <w:rFonts w:ascii="Calibri" w:hAnsi="Calibri"/>
          <w:sz w:val="24"/>
          <w:szCs w:val="24"/>
        </w:rPr>
        <w:t>Bank Kredytujący zobowiązany jest przyjąć odpowiednio uaktualnione dokumenty, o których mowa i na zasadach określonych w ust. 1</w:t>
      </w:r>
      <w:r w:rsidR="00852F23" w:rsidRPr="00CE1611">
        <w:rPr>
          <w:rFonts w:ascii="Calibri" w:hAnsi="Calibri"/>
          <w:sz w:val="24"/>
          <w:szCs w:val="24"/>
        </w:rPr>
        <w:t xml:space="preserve"> </w:t>
      </w:r>
      <w:r w:rsidRPr="00CE1611">
        <w:rPr>
          <w:rFonts w:ascii="Calibri" w:hAnsi="Calibri"/>
          <w:sz w:val="24"/>
          <w:szCs w:val="24"/>
        </w:rPr>
        <w:t>pkt 2 lit.</w:t>
      </w:r>
      <w:r w:rsidR="00FE2F19" w:rsidRPr="00CE1611">
        <w:rPr>
          <w:rFonts w:ascii="Calibri" w:hAnsi="Calibri"/>
          <w:sz w:val="24"/>
          <w:szCs w:val="24"/>
        </w:rPr>
        <w:t xml:space="preserve"> </w:t>
      </w:r>
      <w:r w:rsidR="004559CA" w:rsidRPr="00CE1611">
        <w:rPr>
          <w:rFonts w:ascii="Calibri" w:hAnsi="Calibri"/>
          <w:sz w:val="24"/>
          <w:szCs w:val="24"/>
        </w:rPr>
        <w:t>a</w:t>
      </w:r>
      <w:r w:rsidRPr="00CE1611">
        <w:rPr>
          <w:rFonts w:ascii="Calibri" w:hAnsi="Calibri"/>
          <w:sz w:val="24"/>
          <w:szCs w:val="24"/>
        </w:rPr>
        <w:t xml:space="preserve">, tak aby </w:t>
      </w:r>
      <w:r w:rsidR="00CB2E87" w:rsidRPr="00CE1611">
        <w:rPr>
          <w:rFonts w:ascii="Calibri" w:hAnsi="Calibri"/>
          <w:sz w:val="24"/>
          <w:szCs w:val="24"/>
        </w:rPr>
        <w:t>ich</w:t>
      </w:r>
      <w:r w:rsidRPr="00CE1611">
        <w:rPr>
          <w:rFonts w:ascii="Calibri" w:hAnsi="Calibri"/>
          <w:sz w:val="24"/>
          <w:szCs w:val="24"/>
        </w:rPr>
        <w:t xml:space="preserve"> treść uwzględniała zmienione warunki spłaty.</w:t>
      </w:r>
      <w:r w:rsidR="0081265D" w:rsidRPr="00CE1611">
        <w:rPr>
          <w:rFonts w:ascii="Calibri" w:hAnsi="Calibri"/>
          <w:sz w:val="24"/>
          <w:szCs w:val="24"/>
        </w:rPr>
        <w:t xml:space="preserve"> </w:t>
      </w:r>
    </w:p>
    <w:p w14:paraId="4E3A192E" w14:textId="77777777" w:rsidR="003E1D58" w:rsidRPr="00752657" w:rsidRDefault="003E1D58" w:rsidP="00232731">
      <w:pPr>
        <w:pStyle w:val="Tekstpodstawowywcity"/>
        <w:tabs>
          <w:tab w:val="clear" w:pos="1134"/>
          <w:tab w:val="clear" w:pos="5671"/>
          <w:tab w:val="left" w:pos="284"/>
        </w:tabs>
        <w:ind w:left="426" w:right="23" w:firstLine="0"/>
        <w:rPr>
          <w:rFonts w:ascii="Calibri" w:hAnsi="Calibri"/>
          <w:sz w:val="24"/>
          <w:szCs w:val="24"/>
        </w:rPr>
      </w:pPr>
    </w:p>
    <w:p w14:paraId="25E4D619" w14:textId="77777777" w:rsidR="00752657" w:rsidRPr="00752657" w:rsidRDefault="00752657" w:rsidP="00232731">
      <w:pPr>
        <w:jc w:val="center"/>
        <w:outlineLvl w:val="0"/>
        <w:rPr>
          <w:rFonts w:ascii="Calibri" w:hAnsi="Calibri"/>
          <w:b/>
          <w:sz w:val="24"/>
          <w:szCs w:val="24"/>
        </w:rPr>
      </w:pPr>
      <w:r>
        <w:rPr>
          <w:rFonts w:ascii="Calibri" w:hAnsi="Calibri"/>
          <w:b/>
          <w:sz w:val="24"/>
          <w:szCs w:val="24"/>
        </w:rPr>
        <w:t>Reklamacj</w:t>
      </w:r>
      <w:r w:rsidR="00796DF0">
        <w:rPr>
          <w:rFonts w:ascii="Calibri" w:hAnsi="Calibri"/>
          <w:b/>
          <w:sz w:val="24"/>
          <w:szCs w:val="24"/>
        </w:rPr>
        <w:t>a</w:t>
      </w:r>
    </w:p>
    <w:p w14:paraId="56F6557F" w14:textId="77777777" w:rsidR="00752657" w:rsidRPr="00752657" w:rsidRDefault="00752657" w:rsidP="00232731">
      <w:pPr>
        <w:jc w:val="center"/>
        <w:outlineLvl w:val="0"/>
        <w:rPr>
          <w:rFonts w:ascii="Calibri" w:hAnsi="Calibri"/>
          <w:sz w:val="24"/>
          <w:szCs w:val="24"/>
        </w:rPr>
      </w:pPr>
      <w:r w:rsidRPr="00F14F65">
        <w:rPr>
          <w:rFonts w:ascii="Calibri" w:hAnsi="Calibri"/>
          <w:sz w:val="24"/>
          <w:szCs w:val="24"/>
        </w:rPr>
        <w:sym w:font="Times New Roman" w:char="00A7"/>
      </w:r>
      <w:r>
        <w:rPr>
          <w:rFonts w:ascii="Calibri" w:hAnsi="Calibri"/>
          <w:sz w:val="24"/>
          <w:szCs w:val="24"/>
        </w:rPr>
        <w:t xml:space="preserve"> </w:t>
      </w:r>
      <w:r w:rsidR="007C578D">
        <w:rPr>
          <w:rFonts w:ascii="Calibri" w:hAnsi="Calibri"/>
          <w:sz w:val="24"/>
          <w:szCs w:val="24"/>
        </w:rPr>
        <w:t>5</w:t>
      </w:r>
      <w:r w:rsidRPr="00F14F65">
        <w:rPr>
          <w:rFonts w:ascii="Calibri" w:hAnsi="Calibri"/>
          <w:sz w:val="24"/>
          <w:szCs w:val="24"/>
        </w:rPr>
        <w:t>.</w:t>
      </w:r>
    </w:p>
    <w:p w14:paraId="433ACFDD" w14:textId="77777777" w:rsidR="00752657" w:rsidRPr="00752657" w:rsidRDefault="00752657" w:rsidP="00232731">
      <w:pPr>
        <w:numPr>
          <w:ilvl w:val="0"/>
          <w:numId w:val="37"/>
        </w:numPr>
        <w:ind w:left="284" w:hanging="284"/>
        <w:jc w:val="both"/>
        <w:outlineLvl w:val="0"/>
        <w:rPr>
          <w:rFonts w:ascii="Calibri" w:hAnsi="Calibri"/>
          <w:sz w:val="24"/>
          <w:szCs w:val="24"/>
        </w:rPr>
      </w:pPr>
      <w:r w:rsidRPr="00475C85">
        <w:rPr>
          <w:rFonts w:ascii="Calibri" w:hAnsi="Calibri"/>
          <w:sz w:val="24"/>
          <w:szCs w:val="24"/>
        </w:rPr>
        <w:t>Kredytobiorca</w:t>
      </w:r>
      <w:r w:rsidR="002158CD">
        <w:rPr>
          <w:rFonts w:ascii="Calibri" w:eastAsia="Calibri" w:hAnsi="Calibri" w:cs="Calibri"/>
          <w:color w:val="000000"/>
          <w:sz w:val="24"/>
          <w:szCs w:val="24"/>
          <w:lang w:eastAsia="en-US"/>
        </w:rPr>
        <w:t>,</w:t>
      </w:r>
      <w:r w:rsidRPr="00752657">
        <w:rPr>
          <w:rFonts w:ascii="Calibri" w:eastAsia="Calibri" w:hAnsi="Calibri" w:cs="Calibri"/>
          <w:color w:val="000000"/>
          <w:sz w:val="24"/>
          <w:szCs w:val="24"/>
          <w:lang w:eastAsia="en-US"/>
        </w:rPr>
        <w:t xml:space="preserve"> </w:t>
      </w:r>
      <w:r w:rsidR="00384811" w:rsidRPr="00384811">
        <w:rPr>
          <w:rFonts w:ascii="Calibri" w:eastAsia="Calibri" w:hAnsi="Calibri" w:cs="Calibri"/>
          <w:color w:val="000000"/>
          <w:sz w:val="24"/>
          <w:szCs w:val="24"/>
          <w:lang w:eastAsia="en-US"/>
        </w:rPr>
        <w:t>w zakresie czynności wykonywanych przez BGK</w:t>
      </w:r>
      <w:r w:rsidR="00384811">
        <w:rPr>
          <w:rFonts w:ascii="Calibri" w:eastAsia="Calibri" w:hAnsi="Calibri" w:cs="Calibri"/>
          <w:color w:val="000000"/>
          <w:sz w:val="24"/>
          <w:szCs w:val="24"/>
          <w:lang w:eastAsia="en-US"/>
        </w:rPr>
        <w:t>,</w:t>
      </w:r>
      <w:r w:rsidR="00384811" w:rsidRPr="00384811">
        <w:rPr>
          <w:rFonts w:ascii="Calibri" w:eastAsia="Calibri" w:hAnsi="Calibri" w:cs="Calibri"/>
          <w:color w:val="000000"/>
          <w:sz w:val="24"/>
          <w:szCs w:val="24"/>
          <w:lang w:eastAsia="en-US"/>
        </w:rPr>
        <w:t xml:space="preserve"> </w:t>
      </w:r>
      <w:r w:rsidRPr="00752657">
        <w:rPr>
          <w:rFonts w:ascii="Calibri" w:eastAsia="Calibri" w:hAnsi="Calibri" w:cs="Calibri"/>
          <w:color w:val="000000"/>
          <w:sz w:val="24"/>
          <w:szCs w:val="24"/>
          <w:lang w:eastAsia="en-US"/>
        </w:rPr>
        <w:t>może złożyć reklamację wybierając jeden z poniżej podanych sposobów:</w:t>
      </w:r>
    </w:p>
    <w:p w14:paraId="42452C40" w14:textId="77777777" w:rsidR="00752657" w:rsidRPr="005346AA" w:rsidRDefault="00752657" w:rsidP="003E2279">
      <w:pPr>
        <w:autoSpaceDE w:val="0"/>
        <w:autoSpaceDN w:val="0"/>
        <w:adjustRightInd w:val="0"/>
        <w:ind w:left="360"/>
        <w:jc w:val="both"/>
        <w:rPr>
          <w:rFonts w:ascii="Calibri" w:eastAsia="Calibri" w:hAnsi="Calibri" w:cs="Calibri"/>
          <w:color w:val="000000"/>
          <w:sz w:val="24"/>
          <w:szCs w:val="24"/>
          <w:lang w:eastAsia="en-US"/>
        </w:rPr>
      </w:pPr>
      <w:r w:rsidRPr="005346AA">
        <w:rPr>
          <w:rFonts w:ascii="Calibri" w:eastAsia="Calibri" w:hAnsi="Calibri" w:cs="Calibri"/>
          <w:color w:val="000000"/>
          <w:sz w:val="24"/>
          <w:szCs w:val="24"/>
          <w:lang w:eastAsia="en-US"/>
        </w:rPr>
        <w:t>1) na piśmie:</w:t>
      </w:r>
    </w:p>
    <w:p w14:paraId="72BF5A5B" w14:textId="77777777" w:rsidR="00752657" w:rsidRPr="003E7C20" w:rsidRDefault="00752657" w:rsidP="003E2279">
      <w:pPr>
        <w:autoSpaceDE w:val="0"/>
        <w:autoSpaceDN w:val="0"/>
        <w:adjustRightInd w:val="0"/>
        <w:ind w:left="709"/>
        <w:jc w:val="both"/>
        <w:rPr>
          <w:rFonts w:ascii="Calibri" w:eastAsia="Calibri" w:hAnsi="Calibri" w:cs="Calibri"/>
          <w:color w:val="000000"/>
          <w:sz w:val="24"/>
          <w:szCs w:val="24"/>
          <w:lang w:eastAsia="en-US"/>
        </w:rPr>
      </w:pPr>
      <w:r w:rsidRPr="003E7C20">
        <w:rPr>
          <w:rFonts w:ascii="Calibri" w:eastAsia="Calibri" w:hAnsi="Calibri" w:cs="Calibri"/>
          <w:color w:val="000000"/>
          <w:sz w:val="24"/>
          <w:szCs w:val="24"/>
          <w:lang w:eastAsia="en-US"/>
        </w:rPr>
        <w:t>a) bezpośrednio w r</w:t>
      </w:r>
      <w:r w:rsidRPr="003E7C20">
        <w:rPr>
          <w:rFonts w:ascii="Calibri" w:eastAsia="Calibri" w:hAnsi="Calibri" w:cs="Calibri"/>
          <w:color w:val="212121"/>
          <w:sz w:val="24"/>
          <w:szCs w:val="24"/>
          <w:shd w:val="clear" w:color="auto" w:fill="FFFFFF"/>
          <w:lang w:eastAsia="en-US"/>
        </w:rPr>
        <w:t>egionie lub komórce organizacyjnej centrali BGK</w:t>
      </w:r>
      <w:r w:rsidRPr="003E7C20">
        <w:rPr>
          <w:rFonts w:ascii="Calibri" w:eastAsia="Calibri" w:hAnsi="Calibri" w:cs="Calibri"/>
          <w:color w:val="000000"/>
          <w:sz w:val="24"/>
          <w:szCs w:val="24"/>
          <w:lang w:eastAsia="en-US"/>
        </w:rPr>
        <w:t>,</w:t>
      </w:r>
    </w:p>
    <w:p w14:paraId="31FA3D5C" w14:textId="77777777" w:rsidR="00752657" w:rsidRPr="00D802FB" w:rsidRDefault="00752657" w:rsidP="003E2279">
      <w:pPr>
        <w:autoSpaceDE w:val="0"/>
        <w:autoSpaceDN w:val="0"/>
        <w:adjustRightInd w:val="0"/>
        <w:ind w:left="709"/>
        <w:jc w:val="both"/>
        <w:rPr>
          <w:rFonts w:ascii="Calibri" w:eastAsia="Calibri" w:hAnsi="Calibri" w:cs="Calibri"/>
          <w:color w:val="000000"/>
          <w:sz w:val="24"/>
          <w:szCs w:val="24"/>
          <w:lang w:eastAsia="en-US"/>
        </w:rPr>
      </w:pPr>
      <w:r w:rsidRPr="003E7C20">
        <w:rPr>
          <w:rFonts w:ascii="Calibri" w:eastAsia="Calibri" w:hAnsi="Calibri" w:cs="Calibri"/>
          <w:color w:val="000000"/>
          <w:sz w:val="24"/>
          <w:szCs w:val="24"/>
          <w:lang w:eastAsia="en-US"/>
        </w:rPr>
        <w:t xml:space="preserve">b) </w:t>
      </w:r>
      <w:r w:rsidRPr="00D802FB">
        <w:rPr>
          <w:rFonts w:ascii="Calibri" w:eastAsia="Calibri" w:hAnsi="Calibri" w:cs="Calibri"/>
          <w:color w:val="000000"/>
          <w:sz w:val="24"/>
          <w:szCs w:val="24"/>
          <w:lang w:eastAsia="en-US"/>
        </w:rPr>
        <w:t xml:space="preserve">za pośrednictwem poczty/kuriera; </w:t>
      </w:r>
    </w:p>
    <w:p w14:paraId="6810C644" w14:textId="77777777" w:rsidR="00752657" w:rsidRPr="003E7C20" w:rsidRDefault="00752657" w:rsidP="003E2279">
      <w:pPr>
        <w:autoSpaceDE w:val="0"/>
        <w:autoSpaceDN w:val="0"/>
        <w:adjustRightInd w:val="0"/>
        <w:ind w:left="360"/>
        <w:jc w:val="both"/>
        <w:rPr>
          <w:rFonts w:ascii="Calibri" w:eastAsia="Calibri" w:hAnsi="Calibri" w:cs="Calibri"/>
          <w:color w:val="000000"/>
          <w:sz w:val="24"/>
          <w:szCs w:val="24"/>
          <w:lang w:eastAsia="en-US"/>
        </w:rPr>
      </w:pPr>
      <w:r w:rsidRPr="005346AA">
        <w:rPr>
          <w:rFonts w:ascii="Calibri" w:eastAsia="Calibri" w:hAnsi="Calibri" w:cs="Calibri"/>
          <w:color w:val="000000"/>
          <w:sz w:val="24"/>
          <w:szCs w:val="24"/>
          <w:lang w:eastAsia="en-US"/>
        </w:rPr>
        <w:t xml:space="preserve">2) w postaci elektronicznej </w:t>
      </w:r>
      <w:r w:rsidRPr="003E7C20">
        <w:rPr>
          <w:rFonts w:ascii="Calibri" w:eastAsia="Calibri" w:hAnsi="Calibri" w:cs="Calibri"/>
          <w:color w:val="000000"/>
          <w:sz w:val="24"/>
          <w:szCs w:val="24"/>
          <w:lang w:eastAsia="en-US"/>
        </w:rPr>
        <w:t>za pośrednictwem:</w:t>
      </w:r>
    </w:p>
    <w:p w14:paraId="6693025B" w14:textId="77777777" w:rsidR="00752657" w:rsidRPr="00D802FB" w:rsidRDefault="00B17E3E" w:rsidP="003E2279">
      <w:pPr>
        <w:autoSpaceDE w:val="0"/>
        <w:autoSpaceDN w:val="0"/>
        <w:adjustRightInd w:val="0"/>
        <w:ind w:left="709"/>
        <w:jc w:val="both"/>
        <w:rPr>
          <w:rFonts w:ascii="Calibri" w:eastAsia="Calibri" w:hAnsi="Calibri" w:cs="Calibri"/>
          <w:color w:val="000000"/>
          <w:sz w:val="24"/>
          <w:szCs w:val="24"/>
          <w:lang w:eastAsia="en-US"/>
        </w:rPr>
      </w:pPr>
      <w:r>
        <w:rPr>
          <w:rFonts w:ascii="Calibri" w:eastAsia="Calibri" w:hAnsi="Calibri" w:cs="Calibri"/>
          <w:color w:val="000000"/>
          <w:sz w:val="24"/>
          <w:szCs w:val="24"/>
          <w:lang w:eastAsia="en-US"/>
        </w:rPr>
        <w:t>a</w:t>
      </w:r>
      <w:r w:rsidR="00752657" w:rsidRPr="00D802FB">
        <w:rPr>
          <w:rFonts w:ascii="Calibri" w:eastAsia="Calibri" w:hAnsi="Calibri" w:cs="Calibri"/>
          <w:color w:val="000000"/>
          <w:sz w:val="24"/>
          <w:szCs w:val="24"/>
          <w:lang w:eastAsia="en-US"/>
        </w:rPr>
        <w:t>) poczty elektronicznej,</w:t>
      </w:r>
    </w:p>
    <w:p w14:paraId="30CE4D3A" w14:textId="77777777" w:rsidR="00752657" w:rsidRPr="00D802FB" w:rsidRDefault="00B17E3E" w:rsidP="003E2279">
      <w:pPr>
        <w:autoSpaceDE w:val="0"/>
        <w:autoSpaceDN w:val="0"/>
        <w:adjustRightInd w:val="0"/>
        <w:ind w:left="709"/>
        <w:jc w:val="both"/>
        <w:rPr>
          <w:rFonts w:ascii="Calibri" w:eastAsia="Calibri" w:hAnsi="Calibri" w:cs="Calibri"/>
          <w:color w:val="000000"/>
          <w:sz w:val="24"/>
          <w:szCs w:val="24"/>
          <w:lang w:eastAsia="en-US"/>
        </w:rPr>
      </w:pPr>
      <w:r>
        <w:rPr>
          <w:rFonts w:ascii="Calibri" w:eastAsia="Calibri" w:hAnsi="Calibri" w:cs="Calibri"/>
          <w:color w:val="000000"/>
          <w:sz w:val="24"/>
          <w:szCs w:val="24"/>
          <w:lang w:eastAsia="en-US"/>
        </w:rPr>
        <w:t>b</w:t>
      </w:r>
      <w:r w:rsidR="00752657" w:rsidRPr="00D802FB">
        <w:rPr>
          <w:rFonts w:ascii="Calibri" w:eastAsia="Calibri" w:hAnsi="Calibri" w:cs="Calibri"/>
          <w:color w:val="000000"/>
          <w:sz w:val="24"/>
          <w:szCs w:val="24"/>
          <w:lang w:eastAsia="en-US"/>
        </w:rPr>
        <w:t>) strony internetowej BGK poprzez formularz reklamacyjny dostępny w zakładce Kontakt – Reklamacje,</w:t>
      </w:r>
    </w:p>
    <w:p w14:paraId="757580AF" w14:textId="77777777" w:rsidR="00752657" w:rsidRPr="00D802FB" w:rsidRDefault="00B17E3E" w:rsidP="003E2279">
      <w:pPr>
        <w:autoSpaceDE w:val="0"/>
        <w:autoSpaceDN w:val="0"/>
        <w:adjustRightInd w:val="0"/>
        <w:ind w:left="709"/>
        <w:jc w:val="both"/>
        <w:rPr>
          <w:rFonts w:ascii="Calibri" w:eastAsia="Calibri" w:hAnsi="Calibri" w:cs="Calibri"/>
          <w:color w:val="000000"/>
          <w:sz w:val="24"/>
          <w:szCs w:val="24"/>
          <w:lang w:eastAsia="en-US"/>
        </w:rPr>
      </w:pPr>
      <w:r>
        <w:rPr>
          <w:rFonts w:ascii="Calibri" w:eastAsia="Calibri" w:hAnsi="Calibri" w:cs="Calibri"/>
          <w:color w:val="000000"/>
          <w:sz w:val="24"/>
          <w:szCs w:val="24"/>
          <w:lang w:eastAsia="en-US"/>
        </w:rPr>
        <w:t>c</w:t>
      </w:r>
      <w:r w:rsidR="00752657" w:rsidRPr="00D802FB">
        <w:rPr>
          <w:rFonts w:ascii="Calibri" w:eastAsia="Calibri" w:hAnsi="Calibri" w:cs="Calibri"/>
          <w:color w:val="000000"/>
          <w:sz w:val="24"/>
          <w:szCs w:val="24"/>
          <w:lang w:eastAsia="en-US"/>
        </w:rPr>
        <w:t>) e-PUAP;</w:t>
      </w:r>
    </w:p>
    <w:p w14:paraId="37D6B8E1" w14:textId="77777777" w:rsidR="00752657" w:rsidRPr="003E7C20" w:rsidRDefault="00752657" w:rsidP="00232731">
      <w:pPr>
        <w:autoSpaceDE w:val="0"/>
        <w:autoSpaceDN w:val="0"/>
        <w:adjustRightInd w:val="0"/>
        <w:ind w:left="360"/>
        <w:jc w:val="both"/>
        <w:rPr>
          <w:rFonts w:ascii="Calibri" w:eastAsia="Calibri" w:hAnsi="Calibri" w:cs="Calibri"/>
          <w:color w:val="000000"/>
          <w:sz w:val="24"/>
          <w:szCs w:val="24"/>
          <w:lang w:eastAsia="en-US"/>
        </w:rPr>
      </w:pPr>
      <w:r w:rsidRPr="005346AA">
        <w:rPr>
          <w:rFonts w:ascii="Calibri" w:eastAsia="Calibri" w:hAnsi="Calibri" w:cs="Calibri"/>
          <w:color w:val="000000"/>
          <w:sz w:val="24"/>
          <w:szCs w:val="24"/>
          <w:lang w:eastAsia="en-US"/>
        </w:rPr>
        <w:t>3) ustnie</w:t>
      </w:r>
      <w:r w:rsidRPr="003E7C20">
        <w:rPr>
          <w:rFonts w:ascii="Calibri" w:eastAsia="Calibri" w:hAnsi="Calibri" w:cs="Calibri"/>
          <w:color w:val="000000"/>
          <w:sz w:val="24"/>
          <w:szCs w:val="24"/>
          <w:lang w:eastAsia="en-US"/>
        </w:rPr>
        <w:t>:</w:t>
      </w:r>
    </w:p>
    <w:p w14:paraId="437F5A97" w14:textId="77777777" w:rsidR="00752657" w:rsidRPr="00752657" w:rsidRDefault="00752657" w:rsidP="00232731">
      <w:pPr>
        <w:autoSpaceDE w:val="0"/>
        <w:autoSpaceDN w:val="0"/>
        <w:adjustRightInd w:val="0"/>
        <w:ind w:left="709"/>
        <w:jc w:val="both"/>
        <w:rPr>
          <w:rFonts w:ascii="Calibri" w:eastAsia="Calibri" w:hAnsi="Calibri" w:cs="Calibri"/>
          <w:color w:val="000000"/>
          <w:sz w:val="24"/>
          <w:szCs w:val="24"/>
          <w:lang w:eastAsia="en-US"/>
        </w:rPr>
      </w:pPr>
      <w:r w:rsidRPr="00752657">
        <w:rPr>
          <w:rFonts w:ascii="Calibri" w:eastAsia="Calibri" w:hAnsi="Calibri" w:cs="Calibri"/>
          <w:color w:val="000000"/>
          <w:sz w:val="24"/>
          <w:szCs w:val="24"/>
          <w:lang w:eastAsia="en-US"/>
        </w:rPr>
        <w:t xml:space="preserve">a) telefonicznie za pośrednictwem infolinii </w:t>
      </w:r>
      <w:r>
        <w:rPr>
          <w:rFonts w:ascii="Calibri" w:eastAsia="Calibri" w:hAnsi="Calibri" w:cs="Calibri"/>
          <w:color w:val="000000"/>
          <w:sz w:val="24"/>
          <w:szCs w:val="24"/>
          <w:lang w:eastAsia="en-US"/>
        </w:rPr>
        <w:t>BGK</w:t>
      </w:r>
      <w:r w:rsidRPr="00752657">
        <w:rPr>
          <w:rFonts w:ascii="Calibri" w:eastAsia="Calibri" w:hAnsi="Calibri" w:cs="Calibri"/>
          <w:color w:val="000000"/>
          <w:sz w:val="24"/>
          <w:szCs w:val="24"/>
          <w:lang w:eastAsia="en-US"/>
        </w:rPr>
        <w:t xml:space="preserve">, </w:t>
      </w:r>
    </w:p>
    <w:p w14:paraId="07C33E4E" w14:textId="77777777" w:rsidR="00752657" w:rsidRPr="00752657" w:rsidRDefault="00752657" w:rsidP="00232731">
      <w:pPr>
        <w:autoSpaceDE w:val="0"/>
        <w:autoSpaceDN w:val="0"/>
        <w:adjustRightInd w:val="0"/>
        <w:ind w:left="709"/>
        <w:jc w:val="both"/>
        <w:rPr>
          <w:rFonts w:ascii="Calibri" w:eastAsia="Calibri" w:hAnsi="Calibri" w:cs="Calibri"/>
          <w:color w:val="000000"/>
          <w:sz w:val="24"/>
          <w:szCs w:val="24"/>
          <w:lang w:eastAsia="en-US"/>
        </w:rPr>
      </w:pPr>
      <w:r w:rsidRPr="00752657">
        <w:rPr>
          <w:rFonts w:ascii="Calibri" w:eastAsia="Calibri" w:hAnsi="Calibri" w:cs="Calibri"/>
          <w:color w:val="000000"/>
          <w:sz w:val="24"/>
          <w:szCs w:val="24"/>
          <w:lang w:eastAsia="en-US"/>
        </w:rPr>
        <w:t>b) osobiście w r</w:t>
      </w:r>
      <w:r w:rsidRPr="00752657">
        <w:rPr>
          <w:rFonts w:ascii="Calibri" w:eastAsia="Calibri" w:hAnsi="Calibri" w:cs="Calibri"/>
          <w:color w:val="212121"/>
          <w:sz w:val="24"/>
          <w:szCs w:val="24"/>
          <w:shd w:val="clear" w:color="auto" w:fill="FFFFFF"/>
          <w:lang w:eastAsia="en-US"/>
        </w:rPr>
        <w:t xml:space="preserve">egionie lub komórce organizacyjnej centrali </w:t>
      </w:r>
      <w:r>
        <w:rPr>
          <w:rFonts w:ascii="Calibri" w:eastAsia="Calibri" w:hAnsi="Calibri" w:cs="Calibri"/>
          <w:color w:val="212121"/>
          <w:sz w:val="24"/>
          <w:szCs w:val="24"/>
          <w:shd w:val="clear" w:color="auto" w:fill="FFFFFF"/>
          <w:lang w:eastAsia="en-US"/>
        </w:rPr>
        <w:t>BGK</w:t>
      </w:r>
      <w:r w:rsidRPr="00752657">
        <w:rPr>
          <w:rFonts w:ascii="Calibri" w:eastAsia="Calibri" w:hAnsi="Calibri" w:cs="Calibri"/>
          <w:color w:val="212121"/>
          <w:sz w:val="24"/>
          <w:szCs w:val="24"/>
          <w:shd w:val="clear" w:color="auto" w:fill="FFFFFF"/>
          <w:lang w:eastAsia="en-US"/>
        </w:rPr>
        <w:t>,</w:t>
      </w:r>
      <w:r w:rsidRPr="00752657">
        <w:rPr>
          <w:rFonts w:ascii="Calibri" w:eastAsia="Calibri" w:hAnsi="Calibri" w:cs="Calibri"/>
          <w:color w:val="000000"/>
          <w:sz w:val="24"/>
          <w:szCs w:val="24"/>
          <w:lang w:eastAsia="en-US"/>
        </w:rPr>
        <w:t xml:space="preserve"> do protokołu.</w:t>
      </w:r>
    </w:p>
    <w:p w14:paraId="6839FBF1" w14:textId="77777777" w:rsidR="00752657" w:rsidRPr="00752657" w:rsidRDefault="00752657" w:rsidP="005F548F">
      <w:pPr>
        <w:autoSpaceDE w:val="0"/>
        <w:autoSpaceDN w:val="0"/>
        <w:adjustRightInd w:val="0"/>
        <w:ind w:left="284"/>
        <w:jc w:val="both"/>
        <w:rPr>
          <w:rFonts w:ascii="Calibri" w:eastAsia="Calibri" w:hAnsi="Calibri" w:cs="Calibri"/>
          <w:color w:val="000000"/>
          <w:sz w:val="24"/>
          <w:szCs w:val="24"/>
          <w:lang w:eastAsia="en-US"/>
        </w:rPr>
      </w:pPr>
      <w:r w:rsidRPr="00752657">
        <w:rPr>
          <w:rFonts w:ascii="Calibri" w:eastAsia="Calibri" w:hAnsi="Calibri" w:cs="Calibri"/>
          <w:color w:val="000000"/>
          <w:sz w:val="24"/>
          <w:szCs w:val="24"/>
          <w:lang w:eastAsia="en-US"/>
        </w:rPr>
        <w:lastRenderedPageBreak/>
        <w:t xml:space="preserve">Adresy regionów i komórek organizacyjnych centrali BGK, w których można złożyć reklamację, </w:t>
      </w:r>
      <w:r w:rsidR="0081017D">
        <w:rPr>
          <w:rFonts w:ascii="Calibri" w:eastAsia="Calibri" w:hAnsi="Calibri" w:cs="Calibri"/>
          <w:color w:val="000000"/>
          <w:sz w:val="24"/>
          <w:szCs w:val="24"/>
          <w:lang w:eastAsia="en-US"/>
        </w:rPr>
        <w:br/>
      </w:r>
      <w:r w:rsidRPr="00752657">
        <w:rPr>
          <w:rFonts w:ascii="Calibri" w:eastAsia="Calibri" w:hAnsi="Calibri" w:cs="Calibri"/>
          <w:color w:val="000000"/>
          <w:sz w:val="24"/>
          <w:szCs w:val="24"/>
          <w:lang w:eastAsia="en-US"/>
        </w:rPr>
        <w:t>a także adresy poczty elektronicznej i numery telefonów, udostępnionych w celu składania reklamacji, dostępne są w regionach, komórkach organizacyjnych centrali BGK upoważnionych do obsługi</w:t>
      </w:r>
      <w:r w:rsidR="0024663D">
        <w:rPr>
          <w:rFonts w:ascii="Calibri" w:eastAsia="Calibri" w:hAnsi="Calibri" w:cs="Calibri"/>
          <w:color w:val="000000"/>
          <w:sz w:val="24"/>
          <w:szCs w:val="24"/>
          <w:lang w:eastAsia="en-US"/>
        </w:rPr>
        <w:t xml:space="preserve"> Kredytobiorcy</w:t>
      </w:r>
      <w:r w:rsidRPr="00752657">
        <w:rPr>
          <w:rFonts w:ascii="Calibri" w:eastAsia="Calibri" w:hAnsi="Calibri" w:cs="Calibri"/>
          <w:color w:val="000000"/>
          <w:sz w:val="24"/>
          <w:szCs w:val="24"/>
          <w:lang w:eastAsia="en-US"/>
        </w:rPr>
        <w:t xml:space="preserve"> oraz na </w:t>
      </w:r>
      <w:hyperlink r:id="rId9" w:tgtFrame="_self" w:history="1">
        <w:r w:rsidRPr="00752657">
          <w:rPr>
            <w:rFonts w:ascii="Calibri" w:eastAsia="Calibri" w:hAnsi="Calibri" w:cs="Calibri"/>
            <w:color w:val="000000"/>
            <w:sz w:val="24"/>
            <w:szCs w:val="24"/>
            <w:lang w:eastAsia="en-US"/>
          </w:rPr>
          <w:t>stronie internetowej</w:t>
        </w:r>
      </w:hyperlink>
      <w:r w:rsidRPr="00752657">
        <w:rPr>
          <w:rFonts w:ascii="Calibri" w:eastAsia="Calibri" w:hAnsi="Calibri" w:cs="Calibri"/>
          <w:color w:val="000000"/>
          <w:sz w:val="24"/>
          <w:szCs w:val="24"/>
          <w:lang w:eastAsia="en-US"/>
        </w:rPr>
        <w:t>.</w:t>
      </w:r>
    </w:p>
    <w:p w14:paraId="138342F1" w14:textId="77777777" w:rsidR="0081017D" w:rsidRPr="005117D8" w:rsidRDefault="0081017D" w:rsidP="00232731">
      <w:pPr>
        <w:numPr>
          <w:ilvl w:val="0"/>
          <w:numId w:val="37"/>
        </w:numPr>
        <w:ind w:left="284" w:hanging="284"/>
        <w:jc w:val="both"/>
        <w:outlineLvl w:val="0"/>
        <w:rPr>
          <w:rFonts w:ascii="Calibri" w:hAnsi="Calibri"/>
          <w:sz w:val="24"/>
          <w:szCs w:val="24"/>
        </w:rPr>
      </w:pPr>
      <w:r w:rsidRPr="0081017D">
        <w:rPr>
          <w:rFonts w:ascii="Calibri" w:hAnsi="Calibri"/>
          <w:sz w:val="24"/>
          <w:szCs w:val="24"/>
        </w:rPr>
        <w:t xml:space="preserve">W przypadku złożenia przez </w:t>
      </w:r>
      <w:r>
        <w:rPr>
          <w:rFonts w:ascii="Calibri" w:hAnsi="Calibri"/>
          <w:sz w:val="24"/>
          <w:szCs w:val="24"/>
        </w:rPr>
        <w:t>Kredytobiorcę</w:t>
      </w:r>
      <w:r w:rsidRPr="0081017D">
        <w:rPr>
          <w:rFonts w:ascii="Calibri" w:hAnsi="Calibri"/>
          <w:sz w:val="24"/>
          <w:szCs w:val="24"/>
        </w:rPr>
        <w:t xml:space="preserve"> reklamacji na piśmie bezpośrednio</w:t>
      </w:r>
      <w:r>
        <w:rPr>
          <w:rFonts w:ascii="Calibri" w:hAnsi="Calibri"/>
          <w:sz w:val="24"/>
          <w:szCs w:val="24"/>
        </w:rPr>
        <w:t xml:space="preserve"> </w:t>
      </w:r>
      <w:r w:rsidRPr="0081017D">
        <w:rPr>
          <w:rFonts w:ascii="Calibri" w:hAnsi="Calibri"/>
          <w:sz w:val="24"/>
          <w:szCs w:val="24"/>
        </w:rPr>
        <w:t>w regionie/</w:t>
      </w:r>
      <w:r w:rsidR="005117D8">
        <w:rPr>
          <w:rFonts w:ascii="Calibri" w:hAnsi="Calibri"/>
          <w:sz w:val="24"/>
          <w:szCs w:val="24"/>
        </w:rPr>
        <w:t xml:space="preserve"> </w:t>
      </w:r>
      <w:r w:rsidRPr="0081017D">
        <w:rPr>
          <w:rFonts w:ascii="Calibri" w:hAnsi="Calibri"/>
          <w:sz w:val="24"/>
          <w:szCs w:val="24"/>
        </w:rPr>
        <w:t xml:space="preserve">komórce organizacyjnej centrali BGK lub w przypadku wniesienia reklamacji w formie ustnej </w:t>
      </w:r>
      <w:r w:rsidR="005117D8">
        <w:rPr>
          <w:rFonts w:ascii="Calibri" w:hAnsi="Calibri"/>
          <w:sz w:val="24"/>
          <w:szCs w:val="24"/>
        </w:rPr>
        <w:t>do protokołu, na żądanie Kredytobiorcy, pracownik BGK</w:t>
      </w:r>
      <w:r w:rsidRPr="0081017D">
        <w:rPr>
          <w:rFonts w:ascii="Calibri" w:hAnsi="Calibri"/>
          <w:sz w:val="24"/>
          <w:szCs w:val="24"/>
        </w:rPr>
        <w:t xml:space="preserve"> potwierdzi okoliczność złożenia reklamacji poprzez wydanie potwierdzenia na piśmie. W innych przypadkach,</w:t>
      </w:r>
      <w:r w:rsidR="005117D8">
        <w:rPr>
          <w:rFonts w:ascii="Calibri" w:hAnsi="Calibri"/>
          <w:sz w:val="24"/>
          <w:szCs w:val="24"/>
        </w:rPr>
        <w:t xml:space="preserve"> na żądanie Kredytobiorcy, pracownik BGK</w:t>
      </w:r>
      <w:r w:rsidRPr="005117D8">
        <w:rPr>
          <w:rFonts w:ascii="Calibri" w:hAnsi="Calibri"/>
          <w:sz w:val="24"/>
          <w:szCs w:val="24"/>
        </w:rPr>
        <w:t xml:space="preserve"> potwierdzi okoliczność złożenia reklamacji</w:t>
      </w:r>
      <w:r w:rsidR="005117D8">
        <w:rPr>
          <w:rFonts w:ascii="Calibri" w:hAnsi="Calibri"/>
          <w:sz w:val="24"/>
          <w:szCs w:val="24"/>
        </w:rPr>
        <w:t xml:space="preserve"> </w:t>
      </w:r>
      <w:r w:rsidR="005117D8" w:rsidRPr="005117D8">
        <w:rPr>
          <w:rFonts w:ascii="Calibri" w:hAnsi="Calibri"/>
          <w:sz w:val="24"/>
          <w:szCs w:val="24"/>
        </w:rPr>
        <w:t>w uzgodnionej z Kredytobiorcą</w:t>
      </w:r>
      <w:r w:rsidRPr="005117D8">
        <w:rPr>
          <w:rFonts w:ascii="Calibri" w:hAnsi="Calibri"/>
          <w:sz w:val="24"/>
          <w:szCs w:val="24"/>
        </w:rPr>
        <w:t xml:space="preserve"> formie. </w:t>
      </w:r>
    </w:p>
    <w:p w14:paraId="2DABCABA" w14:textId="77777777" w:rsidR="0081017D" w:rsidRPr="0081017D" w:rsidRDefault="0081017D" w:rsidP="00232731">
      <w:pPr>
        <w:numPr>
          <w:ilvl w:val="0"/>
          <w:numId w:val="37"/>
        </w:numPr>
        <w:ind w:left="284" w:hanging="284"/>
        <w:jc w:val="both"/>
        <w:outlineLvl w:val="0"/>
        <w:rPr>
          <w:rFonts w:ascii="Calibri" w:hAnsi="Calibri"/>
          <w:sz w:val="24"/>
          <w:szCs w:val="24"/>
        </w:rPr>
      </w:pPr>
      <w:r w:rsidRPr="0081017D">
        <w:rPr>
          <w:rFonts w:ascii="Calibri" w:hAnsi="Calibri"/>
          <w:sz w:val="24"/>
          <w:szCs w:val="24"/>
        </w:rPr>
        <w:t xml:space="preserve">Jeżeli tego wymaga przedmiot reklamacji, do zgłoszenia należy dołączyć dokumenty potwierdzające podstawę złożenia reklamacji. </w:t>
      </w:r>
    </w:p>
    <w:p w14:paraId="328D1DBC" w14:textId="77777777" w:rsidR="0081017D" w:rsidRPr="005117D8" w:rsidRDefault="0081017D" w:rsidP="00232731">
      <w:pPr>
        <w:numPr>
          <w:ilvl w:val="0"/>
          <w:numId w:val="37"/>
        </w:numPr>
        <w:ind w:left="284" w:hanging="284"/>
        <w:jc w:val="both"/>
        <w:outlineLvl w:val="0"/>
        <w:rPr>
          <w:rFonts w:ascii="Calibri" w:hAnsi="Calibri"/>
          <w:sz w:val="24"/>
          <w:szCs w:val="24"/>
        </w:rPr>
      </w:pPr>
      <w:r w:rsidRPr="0081017D">
        <w:rPr>
          <w:rFonts w:ascii="Calibri" w:hAnsi="Calibri"/>
          <w:sz w:val="24"/>
          <w:szCs w:val="24"/>
        </w:rPr>
        <w:t>W związku z prowadzonym p</w:t>
      </w:r>
      <w:r w:rsidR="005117D8">
        <w:rPr>
          <w:rFonts w:ascii="Calibri" w:hAnsi="Calibri"/>
          <w:sz w:val="24"/>
          <w:szCs w:val="24"/>
        </w:rPr>
        <w:t>ostępowaniem reklamacyjnym, BGK</w:t>
      </w:r>
      <w:r w:rsidRPr="0081017D">
        <w:rPr>
          <w:rFonts w:ascii="Calibri" w:hAnsi="Calibri"/>
          <w:sz w:val="24"/>
          <w:szCs w:val="24"/>
        </w:rPr>
        <w:t xml:space="preserve"> zastrzega sobie prawo do ko</w:t>
      </w:r>
      <w:r w:rsidR="005117D8">
        <w:rPr>
          <w:rFonts w:ascii="Calibri" w:hAnsi="Calibri"/>
          <w:sz w:val="24"/>
          <w:szCs w:val="24"/>
        </w:rPr>
        <w:t>ntaktu telefonicznego z Kredytobiorcą</w:t>
      </w:r>
      <w:r w:rsidRPr="0081017D">
        <w:rPr>
          <w:rFonts w:ascii="Calibri" w:hAnsi="Calibri"/>
          <w:sz w:val="24"/>
          <w:szCs w:val="24"/>
        </w:rPr>
        <w:t xml:space="preserve"> w celu </w:t>
      </w:r>
      <w:r w:rsidR="005117D8">
        <w:rPr>
          <w:rFonts w:ascii="Calibri" w:hAnsi="Calibri"/>
          <w:sz w:val="24"/>
          <w:szCs w:val="24"/>
        </w:rPr>
        <w:t xml:space="preserve">uzyskania dodatkowych wyjaśnień </w:t>
      </w:r>
      <w:r w:rsidRPr="005117D8">
        <w:rPr>
          <w:rFonts w:ascii="Calibri" w:hAnsi="Calibri"/>
          <w:sz w:val="24"/>
          <w:szCs w:val="24"/>
        </w:rPr>
        <w:t>lub dokumentów, na numer telefonu wskazany do</w:t>
      </w:r>
      <w:r w:rsidR="005117D8">
        <w:rPr>
          <w:rFonts w:ascii="Calibri" w:hAnsi="Calibri"/>
          <w:sz w:val="24"/>
          <w:szCs w:val="24"/>
        </w:rPr>
        <w:t xml:space="preserve"> kontaktu w dokumentacji Kredytobiorcy</w:t>
      </w:r>
      <w:r w:rsidRPr="005117D8">
        <w:rPr>
          <w:rFonts w:ascii="Calibri" w:hAnsi="Calibri"/>
          <w:sz w:val="24"/>
          <w:szCs w:val="24"/>
        </w:rPr>
        <w:t xml:space="preserve">. </w:t>
      </w:r>
    </w:p>
    <w:p w14:paraId="6ABA78CE" w14:textId="77777777" w:rsidR="0081017D" w:rsidRPr="0081017D" w:rsidRDefault="0081017D" w:rsidP="00232731">
      <w:pPr>
        <w:numPr>
          <w:ilvl w:val="0"/>
          <w:numId w:val="37"/>
        </w:numPr>
        <w:ind w:left="284" w:hanging="284"/>
        <w:jc w:val="both"/>
        <w:outlineLvl w:val="0"/>
        <w:rPr>
          <w:rFonts w:ascii="Calibri" w:hAnsi="Calibri"/>
          <w:sz w:val="24"/>
          <w:szCs w:val="24"/>
        </w:rPr>
      </w:pPr>
      <w:r w:rsidRPr="0081017D">
        <w:rPr>
          <w:rFonts w:ascii="Calibri" w:hAnsi="Calibri"/>
          <w:sz w:val="24"/>
          <w:szCs w:val="24"/>
        </w:rPr>
        <w:t>Reklamacja w treści powinna z</w:t>
      </w:r>
      <w:r w:rsidR="005117D8">
        <w:rPr>
          <w:rFonts w:ascii="Calibri" w:hAnsi="Calibri"/>
          <w:sz w:val="24"/>
          <w:szCs w:val="24"/>
        </w:rPr>
        <w:t>awierać: dane kontaktowe Kredytobiorcy</w:t>
      </w:r>
      <w:r w:rsidRPr="0081017D">
        <w:rPr>
          <w:rFonts w:ascii="Calibri" w:hAnsi="Calibri"/>
          <w:sz w:val="24"/>
          <w:szCs w:val="24"/>
        </w:rPr>
        <w:t>, z uwzględnieniem imienia i nazwiska/nazwy firmy, adres korespondencyjny, nr PESEL lub numer NIP, wskazanie usługi BGK, której reklamacja dotyczy, w sposób umożliwiający jej identyfikację, wszelkie informacje pomocne podczas jej rozpatryw</w:t>
      </w:r>
      <w:r w:rsidR="005117D8">
        <w:rPr>
          <w:rFonts w:ascii="Calibri" w:hAnsi="Calibri"/>
          <w:sz w:val="24"/>
          <w:szCs w:val="24"/>
        </w:rPr>
        <w:t>ania, określenie żądania Kredytobiorcy</w:t>
      </w:r>
      <w:r w:rsidRPr="0081017D">
        <w:rPr>
          <w:rFonts w:ascii="Calibri" w:hAnsi="Calibri"/>
          <w:sz w:val="24"/>
          <w:szCs w:val="24"/>
        </w:rPr>
        <w:t xml:space="preserve"> związanego </w:t>
      </w:r>
      <w:r w:rsidR="005117D8">
        <w:rPr>
          <w:rFonts w:ascii="Calibri" w:hAnsi="Calibri"/>
          <w:sz w:val="24"/>
          <w:szCs w:val="24"/>
        </w:rPr>
        <w:br/>
      </w:r>
      <w:r w:rsidRPr="0081017D">
        <w:rPr>
          <w:rFonts w:ascii="Calibri" w:hAnsi="Calibri"/>
          <w:sz w:val="24"/>
          <w:szCs w:val="24"/>
        </w:rPr>
        <w:t>z przedmiote</w:t>
      </w:r>
      <w:r w:rsidR="005117D8">
        <w:rPr>
          <w:rFonts w:ascii="Calibri" w:hAnsi="Calibri"/>
          <w:sz w:val="24"/>
          <w:szCs w:val="24"/>
        </w:rPr>
        <w:t>m reklamacji oraz podpis Kredytobiorcy</w:t>
      </w:r>
      <w:r w:rsidRPr="0081017D">
        <w:rPr>
          <w:rFonts w:ascii="Calibri" w:hAnsi="Calibri"/>
          <w:sz w:val="24"/>
          <w:szCs w:val="24"/>
        </w:rPr>
        <w:t xml:space="preserve"> lub osób przez niego upoważnionych. Ponadto, jeżeli odpowiedź na reklamację ma zostać dostarc</w:t>
      </w:r>
      <w:r w:rsidR="005117D8">
        <w:rPr>
          <w:rFonts w:ascii="Calibri" w:hAnsi="Calibri"/>
          <w:sz w:val="24"/>
          <w:szCs w:val="24"/>
        </w:rPr>
        <w:t>zona pocztą elektroniczną Kredytobiorca</w:t>
      </w:r>
      <w:r w:rsidRPr="0081017D">
        <w:rPr>
          <w:rFonts w:ascii="Calibri" w:hAnsi="Calibri"/>
          <w:sz w:val="24"/>
          <w:szCs w:val="24"/>
        </w:rPr>
        <w:t xml:space="preserve"> musi wskazać to wyraźnie w treści reklamacji.</w:t>
      </w:r>
    </w:p>
    <w:p w14:paraId="0EB969EE" w14:textId="77777777" w:rsidR="0081017D" w:rsidRPr="005117D8" w:rsidRDefault="0081017D" w:rsidP="00232731">
      <w:pPr>
        <w:numPr>
          <w:ilvl w:val="0"/>
          <w:numId w:val="37"/>
        </w:numPr>
        <w:ind w:left="284" w:hanging="284"/>
        <w:jc w:val="both"/>
        <w:outlineLvl w:val="0"/>
        <w:rPr>
          <w:rFonts w:ascii="Calibri" w:hAnsi="Calibri"/>
          <w:sz w:val="24"/>
          <w:szCs w:val="24"/>
        </w:rPr>
      </w:pPr>
      <w:r w:rsidRPr="0081017D">
        <w:rPr>
          <w:rFonts w:ascii="Calibri" w:hAnsi="Calibri"/>
          <w:sz w:val="24"/>
          <w:szCs w:val="24"/>
        </w:rPr>
        <w:t>B</w:t>
      </w:r>
      <w:r w:rsidR="005117D8">
        <w:rPr>
          <w:rFonts w:ascii="Calibri" w:hAnsi="Calibri"/>
          <w:sz w:val="24"/>
          <w:szCs w:val="24"/>
        </w:rPr>
        <w:t>GK rozpatruje reklamację Kredytobiorcy</w:t>
      </w:r>
      <w:r w:rsidRPr="0081017D">
        <w:rPr>
          <w:rFonts w:ascii="Calibri" w:hAnsi="Calibri"/>
          <w:sz w:val="24"/>
          <w:szCs w:val="24"/>
        </w:rPr>
        <w:t xml:space="preserve"> i udziela odpowiedzi niezwłocznie, nie później </w:t>
      </w:r>
      <w:r w:rsidRPr="005117D8">
        <w:rPr>
          <w:rFonts w:ascii="Calibri" w:hAnsi="Calibri"/>
          <w:sz w:val="24"/>
          <w:szCs w:val="24"/>
        </w:rPr>
        <w:t xml:space="preserve">niż </w:t>
      </w:r>
      <w:r w:rsidR="005117D8">
        <w:rPr>
          <w:rFonts w:ascii="Calibri" w:hAnsi="Calibri"/>
          <w:sz w:val="24"/>
          <w:szCs w:val="24"/>
        </w:rPr>
        <w:br/>
        <w:t xml:space="preserve">w terminie </w:t>
      </w:r>
      <w:r w:rsidRPr="005117D8">
        <w:rPr>
          <w:rFonts w:ascii="Calibri" w:hAnsi="Calibri"/>
          <w:sz w:val="24"/>
          <w:szCs w:val="24"/>
        </w:rPr>
        <w:t>30 dni kalendarzowych od dnia wpływu</w:t>
      </w:r>
      <w:r w:rsidR="005117D8">
        <w:rPr>
          <w:rFonts w:ascii="Calibri" w:hAnsi="Calibri"/>
          <w:sz w:val="24"/>
          <w:szCs w:val="24"/>
        </w:rPr>
        <w:t xml:space="preserve"> reklamacji do BGK</w:t>
      </w:r>
      <w:r w:rsidR="007E066A">
        <w:rPr>
          <w:rFonts w:ascii="Calibri" w:hAnsi="Calibri"/>
          <w:sz w:val="24"/>
          <w:szCs w:val="24"/>
        </w:rPr>
        <w:t>, z zastrzeżeniem ust. 7.</w:t>
      </w:r>
    </w:p>
    <w:p w14:paraId="7A2182EF" w14:textId="77777777" w:rsidR="0081017D" w:rsidRPr="007E066A" w:rsidRDefault="0081017D" w:rsidP="00232731">
      <w:pPr>
        <w:numPr>
          <w:ilvl w:val="0"/>
          <w:numId w:val="37"/>
        </w:numPr>
        <w:ind w:left="284" w:hanging="284"/>
        <w:jc w:val="both"/>
        <w:outlineLvl w:val="0"/>
        <w:rPr>
          <w:rFonts w:ascii="Calibri" w:hAnsi="Calibri"/>
          <w:sz w:val="24"/>
          <w:szCs w:val="24"/>
        </w:rPr>
      </w:pPr>
      <w:r w:rsidRPr="0081017D">
        <w:rPr>
          <w:rFonts w:ascii="Calibri" w:hAnsi="Calibri"/>
          <w:sz w:val="24"/>
          <w:szCs w:val="24"/>
        </w:rPr>
        <w:t xml:space="preserve">W szczególnie skomplikowanych przypadkach uniemożliwiających rozpatrzenie reklamacji </w:t>
      </w:r>
      <w:r w:rsidR="005117D8">
        <w:rPr>
          <w:rFonts w:ascii="Calibri" w:hAnsi="Calibri"/>
          <w:sz w:val="24"/>
          <w:szCs w:val="24"/>
        </w:rPr>
        <w:br/>
      </w:r>
      <w:r w:rsidRPr="0081017D">
        <w:rPr>
          <w:rFonts w:ascii="Calibri" w:hAnsi="Calibri"/>
          <w:sz w:val="24"/>
          <w:szCs w:val="24"/>
        </w:rPr>
        <w:t xml:space="preserve">w </w:t>
      </w:r>
      <w:r w:rsidR="005117D8">
        <w:rPr>
          <w:rFonts w:ascii="Calibri" w:hAnsi="Calibri"/>
          <w:sz w:val="24"/>
          <w:szCs w:val="24"/>
        </w:rPr>
        <w:t>terminie, o którym mowa w ust. 6, BGK</w:t>
      </w:r>
      <w:r w:rsidRPr="0081017D">
        <w:rPr>
          <w:rFonts w:ascii="Calibri" w:hAnsi="Calibri"/>
          <w:sz w:val="24"/>
          <w:szCs w:val="24"/>
        </w:rPr>
        <w:t xml:space="preserve"> wyjaśnia przyczynę opóźnienia, wskazuje okoliczności, które muszą być ustalone w celu rozpatrzenia sprawy oraz określa przewidywany termin rozpatrzenia reklama</w:t>
      </w:r>
      <w:r w:rsidR="007E066A">
        <w:rPr>
          <w:rFonts w:ascii="Calibri" w:hAnsi="Calibri"/>
          <w:sz w:val="24"/>
          <w:szCs w:val="24"/>
        </w:rPr>
        <w:t xml:space="preserve">cji, który nie może przekroczyć </w:t>
      </w:r>
      <w:r w:rsidRPr="007E066A">
        <w:rPr>
          <w:rFonts w:ascii="Calibri" w:hAnsi="Calibri"/>
          <w:sz w:val="24"/>
          <w:szCs w:val="24"/>
        </w:rPr>
        <w:t>60 dni kalendarzowych od</w:t>
      </w:r>
      <w:r w:rsidR="007E066A">
        <w:rPr>
          <w:rFonts w:ascii="Calibri" w:hAnsi="Calibri"/>
          <w:sz w:val="24"/>
          <w:szCs w:val="24"/>
        </w:rPr>
        <w:t xml:space="preserve"> dnia wpływu reklamacji do BGK</w:t>
      </w:r>
      <w:r w:rsidRPr="007E066A">
        <w:rPr>
          <w:rFonts w:ascii="Calibri" w:hAnsi="Calibri"/>
          <w:sz w:val="24"/>
          <w:szCs w:val="24"/>
        </w:rPr>
        <w:t>.</w:t>
      </w:r>
    </w:p>
    <w:p w14:paraId="72A902DB" w14:textId="77777777" w:rsidR="0081017D" w:rsidRPr="0081017D" w:rsidRDefault="0081017D" w:rsidP="00232731">
      <w:pPr>
        <w:numPr>
          <w:ilvl w:val="0"/>
          <w:numId w:val="37"/>
        </w:numPr>
        <w:ind w:left="284" w:hanging="284"/>
        <w:jc w:val="both"/>
        <w:outlineLvl w:val="0"/>
        <w:rPr>
          <w:rFonts w:ascii="Calibri" w:hAnsi="Calibri"/>
          <w:sz w:val="24"/>
          <w:szCs w:val="24"/>
        </w:rPr>
      </w:pPr>
      <w:r w:rsidRPr="0081017D">
        <w:rPr>
          <w:rFonts w:ascii="Calibri" w:hAnsi="Calibri"/>
          <w:sz w:val="24"/>
          <w:szCs w:val="24"/>
        </w:rPr>
        <w:t>Do obliczania terminów nie wlicza się dnia, w którym reklamacja wpłynęła do BGK.</w:t>
      </w:r>
    </w:p>
    <w:p w14:paraId="58DF8B76" w14:textId="77777777" w:rsidR="0081017D" w:rsidRPr="007E066A" w:rsidRDefault="007E066A" w:rsidP="00232731">
      <w:pPr>
        <w:numPr>
          <w:ilvl w:val="0"/>
          <w:numId w:val="37"/>
        </w:numPr>
        <w:ind w:left="284" w:hanging="284"/>
        <w:jc w:val="both"/>
        <w:outlineLvl w:val="0"/>
        <w:rPr>
          <w:rFonts w:ascii="Calibri" w:hAnsi="Calibri"/>
          <w:sz w:val="24"/>
          <w:szCs w:val="24"/>
        </w:rPr>
      </w:pPr>
      <w:r>
        <w:rPr>
          <w:rFonts w:ascii="Calibri" w:hAnsi="Calibri"/>
          <w:sz w:val="24"/>
          <w:szCs w:val="24"/>
        </w:rPr>
        <w:t>Do zachowania przez BGK</w:t>
      </w:r>
      <w:r w:rsidR="0081017D" w:rsidRPr="0081017D">
        <w:rPr>
          <w:rFonts w:ascii="Calibri" w:hAnsi="Calibri"/>
          <w:sz w:val="24"/>
          <w:szCs w:val="24"/>
        </w:rPr>
        <w:t xml:space="preserve"> t</w:t>
      </w:r>
      <w:r>
        <w:rPr>
          <w:rFonts w:ascii="Calibri" w:hAnsi="Calibri"/>
          <w:sz w:val="24"/>
          <w:szCs w:val="24"/>
        </w:rPr>
        <w:t>erminów, o których mowa w ust. 6 i 7</w:t>
      </w:r>
      <w:r w:rsidR="0081017D" w:rsidRPr="0081017D">
        <w:rPr>
          <w:rFonts w:ascii="Calibri" w:hAnsi="Calibri"/>
          <w:sz w:val="24"/>
          <w:szCs w:val="24"/>
        </w:rPr>
        <w:t xml:space="preserve">, wystarczy wysłanie odpowiedzi przed ich upływem, a w przypadku odpowiedzi udzielonych na piśmie - nadanie </w:t>
      </w:r>
      <w:r>
        <w:rPr>
          <w:rFonts w:ascii="Calibri" w:hAnsi="Calibri"/>
          <w:sz w:val="24"/>
          <w:szCs w:val="24"/>
        </w:rPr>
        <w:br/>
      </w:r>
      <w:r w:rsidR="0081017D" w:rsidRPr="0081017D">
        <w:rPr>
          <w:rFonts w:ascii="Calibri" w:hAnsi="Calibri"/>
          <w:sz w:val="24"/>
          <w:szCs w:val="24"/>
        </w:rPr>
        <w:t>w placówce pocztowej operatora wyznaczonego w rozu</w:t>
      </w:r>
      <w:r>
        <w:rPr>
          <w:rFonts w:ascii="Calibri" w:hAnsi="Calibri"/>
          <w:sz w:val="24"/>
          <w:szCs w:val="24"/>
        </w:rPr>
        <w:t xml:space="preserve">mieniu </w:t>
      </w:r>
      <w:r w:rsidR="0081017D" w:rsidRPr="007E066A">
        <w:rPr>
          <w:rFonts w:ascii="Calibri" w:hAnsi="Calibri"/>
          <w:sz w:val="24"/>
          <w:szCs w:val="24"/>
        </w:rPr>
        <w:t>art. 3 pkt 13 ustawy z dnia 23 lis</w:t>
      </w:r>
      <w:r>
        <w:rPr>
          <w:rFonts w:ascii="Calibri" w:hAnsi="Calibri"/>
          <w:sz w:val="24"/>
          <w:szCs w:val="24"/>
        </w:rPr>
        <w:t>topada 2012 r. - Prawo pocztowe.</w:t>
      </w:r>
    </w:p>
    <w:p w14:paraId="12F60A1B" w14:textId="77777777" w:rsidR="0081017D" w:rsidRPr="0081017D" w:rsidRDefault="007E066A" w:rsidP="00232731">
      <w:pPr>
        <w:numPr>
          <w:ilvl w:val="0"/>
          <w:numId w:val="37"/>
        </w:numPr>
        <w:ind w:left="284" w:hanging="426"/>
        <w:jc w:val="both"/>
        <w:outlineLvl w:val="0"/>
        <w:rPr>
          <w:rFonts w:ascii="Calibri" w:hAnsi="Calibri"/>
          <w:sz w:val="24"/>
          <w:szCs w:val="24"/>
        </w:rPr>
      </w:pPr>
      <w:r>
        <w:rPr>
          <w:rFonts w:ascii="Calibri" w:hAnsi="Calibri"/>
          <w:sz w:val="24"/>
          <w:szCs w:val="24"/>
        </w:rPr>
        <w:t>Reklamacja przekazana do BGK</w:t>
      </w:r>
      <w:r w:rsidR="0081017D" w:rsidRPr="0081017D">
        <w:rPr>
          <w:rFonts w:ascii="Calibri" w:hAnsi="Calibri"/>
          <w:sz w:val="24"/>
          <w:szCs w:val="24"/>
        </w:rPr>
        <w:t xml:space="preserve"> jest rozpatrywana w sposób zapewniający wydanie obiektywnego rozstrzygnięcia.</w:t>
      </w:r>
    </w:p>
    <w:p w14:paraId="03EE784B" w14:textId="77777777" w:rsidR="0081017D" w:rsidRPr="0081017D" w:rsidRDefault="0081017D" w:rsidP="00232731">
      <w:pPr>
        <w:numPr>
          <w:ilvl w:val="0"/>
          <w:numId w:val="37"/>
        </w:numPr>
        <w:ind w:left="284" w:hanging="426"/>
        <w:jc w:val="both"/>
        <w:outlineLvl w:val="0"/>
        <w:rPr>
          <w:rFonts w:ascii="Calibri" w:hAnsi="Calibri"/>
          <w:sz w:val="24"/>
          <w:szCs w:val="24"/>
        </w:rPr>
      </w:pPr>
      <w:r w:rsidRPr="0081017D">
        <w:rPr>
          <w:rFonts w:ascii="Calibri" w:hAnsi="Calibri"/>
          <w:sz w:val="24"/>
          <w:szCs w:val="24"/>
        </w:rPr>
        <w:t>Odpowiedź na reklam</w:t>
      </w:r>
      <w:r w:rsidR="007E066A">
        <w:rPr>
          <w:rFonts w:ascii="Calibri" w:hAnsi="Calibri"/>
          <w:sz w:val="24"/>
          <w:szCs w:val="24"/>
        </w:rPr>
        <w:t xml:space="preserve">ację przesyłana jest do Kredytobiorcy </w:t>
      </w:r>
      <w:r w:rsidRPr="0081017D">
        <w:rPr>
          <w:rFonts w:ascii="Calibri" w:hAnsi="Calibri"/>
          <w:sz w:val="24"/>
          <w:szCs w:val="24"/>
        </w:rPr>
        <w:t xml:space="preserve">na piśmie za potwierdzeniem odbioru, </w:t>
      </w:r>
      <w:r w:rsidR="007E066A">
        <w:rPr>
          <w:rFonts w:ascii="Calibri" w:hAnsi="Calibri"/>
          <w:sz w:val="24"/>
          <w:szCs w:val="24"/>
        </w:rPr>
        <w:t xml:space="preserve">na </w:t>
      </w:r>
      <w:r w:rsidR="007F21DB">
        <w:rPr>
          <w:rFonts w:ascii="Calibri" w:hAnsi="Calibri"/>
          <w:sz w:val="24"/>
          <w:szCs w:val="24"/>
        </w:rPr>
        <w:t>wskazany</w:t>
      </w:r>
      <w:r w:rsidR="007E066A">
        <w:rPr>
          <w:rFonts w:ascii="Calibri" w:hAnsi="Calibri"/>
          <w:sz w:val="24"/>
          <w:szCs w:val="24"/>
        </w:rPr>
        <w:t xml:space="preserve"> przez Kredytobiorcę</w:t>
      </w:r>
      <w:r w:rsidRPr="0081017D">
        <w:rPr>
          <w:rFonts w:ascii="Calibri" w:hAnsi="Calibri"/>
          <w:sz w:val="24"/>
          <w:szCs w:val="24"/>
        </w:rPr>
        <w:t xml:space="preserve"> adres do korespondencji albo </w:t>
      </w:r>
      <w:r w:rsidR="007F21DB">
        <w:rPr>
          <w:rFonts w:ascii="Calibri" w:hAnsi="Calibri"/>
          <w:sz w:val="24"/>
          <w:szCs w:val="24"/>
        </w:rPr>
        <w:t xml:space="preserve">jest </w:t>
      </w:r>
      <w:r w:rsidR="007E066A">
        <w:rPr>
          <w:rFonts w:ascii="Calibri" w:hAnsi="Calibri"/>
          <w:sz w:val="24"/>
          <w:szCs w:val="24"/>
        </w:rPr>
        <w:t>przekazywana, na wniosek Kredytobiorcy</w:t>
      </w:r>
      <w:r w:rsidRPr="0081017D">
        <w:rPr>
          <w:rFonts w:ascii="Calibri" w:hAnsi="Calibri"/>
          <w:sz w:val="24"/>
          <w:szCs w:val="24"/>
        </w:rPr>
        <w:t>, w formie wiadomości za pośrednictwem poczty elektronicznej.</w:t>
      </w:r>
    </w:p>
    <w:p w14:paraId="6E89777C" w14:textId="77777777" w:rsidR="0081017D" w:rsidRPr="0081017D" w:rsidRDefault="0081017D" w:rsidP="00232731">
      <w:pPr>
        <w:numPr>
          <w:ilvl w:val="0"/>
          <w:numId w:val="37"/>
        </w:numPr>
        <w:ind w:left="284" w:hanging="426"/>
        <w:jc w:val="both"/>
        <w:outlineLvl w:val="0"/>
        <w:rPr>
          <w:rFonts w:ascii="Calibri" w:hAnsi="Calibri"/>
          <w:sz w:val="24"/>
          <w:szCs w:val="24"/>
        </w:rPr>
      </w:pPr>
      <w:r w:rsidRPr="0081017D">
        <w:rPr>
          <w:rFonts w:ascii="Calibri" w:hAnsi="Calibri"/>
          <w:sz w:val="24"/>
          <w:szCs w:val="24"/>
        </w:rPr>
        <w:t>Reklamacje niezawierające danych pozwalających na zidentyfiko</w:t>
      </w:r>
      <w:r w:rsidR="00FF2570">
        <w:rPr>
          <w:rFonts w:ascii="Calibri" w:hAnsi="Calibri"/>
          <w:sz w:val="24"/>
          <w:szCs w:val="24"/>
        </w:rPr>
        <w:t>wanie wnoszącego reklamację BGK</w:t>
      </w:r>
      <w:r w:rsidRPr="0081017D">
        <w:rPr>
          <w:rFonts w:ascii="Calibri" w:hAnsi="Calibri"/>
          <w:sz w:val="24"/>
          <w:szCs w:val="24"/>
        </w:rPr>
        <w:t xml:space="preserve"> pozostawia bez rozpatrzenia.</w:t>
      </w:r>
    </w:p>
    <w:p w14:paraId="2AB9D0A0" w14:textId="77777777" w:rsidR="00752657" w:rsidRPr="003E7C20" w:rsidRDefault="0081017D" w:rsidP="00232731">
      <w:pPr>
        <w:numPr>
          <w:ilvl w:val="0"/>
          <w:numId w:val="37"/>
        </w:numPr>
        <w:ind w:left="284" w:hanging="426"/>
        <w:jc w:val="both"/>
        <w:outlineLvl w:val="0"/>
        <w:rPr>
          <w:rFonts w:ascii="Calibri" w:hAnsi="Calibri"/>
          <w:sz w:val="24"/>
          <w:szCs w:val="24"/>
        </w:rPr>
      </w:pPr>
      <w:r w:rsidRPr="0081017D">
        <w:rPr>
          <w:rFonts w:ascii="Calibri" w:hAnsi="Calibri"/>
          <w:sz w:val="24"/>
          <w:szCs w:val="24"/>
        </w:rPr>
        <w:t xml:space="preserve">W </w:t>
      </w:r>
      <w:r w:rsidRPr="003E7C20">
        <w:rPr>
          <w:rFonts w:ascii="Calibri" w:hAnsi="Calibri"/>
          <w:sz w:val="24"/>
          <w:szCs w:val="24"/>
        </w:rPr>
        <w:t>przypadku ni</w:t>
      </w:r>
      <w:r w:rsidR="00FF2570" w:rsidRPr="003E7C20">
        <w:rPr>
          <w:rFonts w:ascii="Calibri" w:hAnsi="Calibri"/>
          <w:sz w:val="24"/>
          <w:szCs w:val="24"/>
        </w:rPr>
        <w:t>euwzględnienia reklamacji</w:t>
      </w:r>
      <w:r w:rsidR="00D6436D" w:rsidRPr="003E7C20">
        <w:rPr>
          <w:rFonts w:ascii="Calibri" w:hAnsi="Calibri"/>
          <w:sz w:val="24"/>
          <w:szCs w:val="24"/>
        </w:rPr>
        <w:t>,</w:t>
      </w:r>
      <w:r w:rsidR="00FF2570" w:rsidRPr="003E7C20">
        <w:rPr>
          <w:rFonts w:ascii="Calibri" w:hAnsi="Calibri"/>
          <w:sz w:val="24"/>
          <w:szCs w:val="24"/>
        </w:rPr>
        <w:t xml:space="preserve"> Kredytobiorca</w:t>
      </w:r>
      <w:r w:rsidR="00D6436D" w:rsidRPr="003E7C20">
        <w:rPr>
          <w:rFonts w:ascii="Calibri" w:hAnsi="Calibri"/>
          <w:sz w:val="24"/>
          <w:szCs w:val="24"/>
        </w:rPr>
        <w:t xml:space="preserve"> będący</w:t>
      </w:r>
      <w:r w:rsidRPr="003E7C20">
        <w:rPr>
          <w:rFonts w:ascii="Calibri" w:hAnsi="Calibri"/>
          <w:sz w:val="24"/>
          <w:szCs w:val="24"/>
        </w:rPr>
        <w:t>:</w:t>
      </w:r>
    </w:p>
    <w:p w14:paraId="35855847" w14:textId="77777777" w:rsidR="00D6436D" w:rsidRPr="003E7C20" w:rsidRDefault="00D6436D" w:rsidP="005F548F">
      <w:pPr>
        <w:numPr>
          <w:ilvl w:val="0"/>
          <w:numId w:val="31"/>
        </w:numPr>
        <w:ind w:left="567" w:hanging="283"/>
        <w:jc w:val="both"/>
        <w:outlineLvl w:val="0"/>
        <w:rPr>
          <w:rFonts w:ascii="Calibri" w:hAnsi="Calibri"/>
          <w:sz w:val="24"/>
          <w:szCs w:val="24"/>
        </w:rPr>
      </w:pPr>
      <w:r w:rsidRPr="005346AA">
        <w:rPr>
          <w:rFonts w:ascii="Calibri" w:eastAsia="Calibri" w:hAnsi="Calibri" w:cs="Calibri"/>
          <w:color w:val="000000"/>
          <w:sz w:val="24"/>
          <w:szCs w:val="24"/>
          <w:lang w:eastAsia="en-US"/>
        </w:rPr>
        <w:t>osobą fizyczną prowadzącą jednoosobową działalność gospodarczą (JDG), wspólnikiem spółki cywilnej</w:t>
      </w:r>
      <w:r w:rsidRPr="003E7C20">
        <w:rPr>
          <w:rFonts w:ascii="Calibri" w:eastAsia="Calibri" w:hAnsi="Calibri" w:cs="Calibri"/>
          <w:color w:val="000000"/>
          <w:sz w:val="24"/>
          <w:szCs w:val="24"/>
          <w:lang w:eastAsia="en-US"/>
        </w:rPr>
        <w:t>, może</w:t>
      </w:r>
      <w:r w:rsidRPr="005346AA">
        <w:rPr>
          <w:rFonts w:ascii="Calibri" w:eastAsia="Calibri" w:hAnsi="Calibri" w:cs="Calibri"/>
          <w:color w:val="000000"/>
          <w:sz w:val="24"/>
          <w:szCs w:val="24"/>
          <w:lang w:eastAsia="en-US"/>
        </w:rPr>
        <w:t>:</w:t>
      </w:r>
    </w:p>
    <w:p w14:paraId="57986093" w14:textId="77777777" w:rsidR="00D6436D" w:rsidRDefault="00D6436D" w:rsidP="005F548F">
      <w:pPr>
        <w:numPr>
          <w:ilvl w:val="2"/>
          <w:numId w:val="32"/>
        </w:numPr>
        <w:autoSpaceDE w:val="0"/>
        <w:autoSpaceDN w:val="0"/>
        <w:adjustRightInd w:val="0"/>
        <w:ind w:left="851" w:hanging="284"/>
        <w:jc w:val="both"/>
        <w:rPr>
          <w:rFonts w:ascii="Calibri" w:eastAsia="Calibri" w:hAnsi="Calibri" w:cs="Calibri"/>
          <w:color w:val="000000"/>
          <w:sz w:val="24"/>
          <w:szCs w:val="24"/>
          <w:lang w:eastAsia="en-US"/>
        </w:rPr>
      </w:pPr>
      <w:r w:rsidRPr="003E7C20">
        <w:rPr>
          <w:rFonts w:ascii="Calibri" w:eastAsia="Calibri" w:hAnsi="Calibri" w:cs="Calibri"/>
          <w:color w:val="000000"/>
          <w:sz w:val="24"/>
          <w:szCs w:val="24"/>
          <w:lang w:eastAsia="en-US"/>
        </w:rPr>
        <w:t>złożyć w BGK odwołanie</w:t>
      </w:r>
      <w:r w:rsidRPr="00D6436D">
        <w:rPr>
          <w:rFonts w:ascii="Calibri" w:eastAsia="Calibri" w:hAnsi="Calibri" w:cs="Calibri"/>
          <w:color w:val="000000"/>
          <w:sz w:val="24"/>
          <w:szCs w:val="24"/>
          <w:lang w:eastAsia="en-US"/>
        </w:rPr>
        <w:t xml:space="preserve"> od stanowiska zawartego w odpowiedzi na reklamację. Odwołanie wnoszone jest w trybie i na zasadach obowiązujących </w:t>
      </w:r>
      <w:r>
        <w:rPr>
          <w:rFonts w:ascii="Calibri" w:eastAsia="Calibri" w:hAnsi="Calibri" w:cs="Calibri"/>
          <w:color w:val="000000"/>
          <w:sz w:val="24"/>
          <w:szCs w:val="24"/>
          <w:lang w:eastAsia="en-US"/>
        </w:rPr>
        <w:t>Kredytobiorcę</w:t>
      </w:r>
      <w:r w:rsidRPr="00D6436D">
        <w:rPr>
          <w:rFonts w:ascii="Calibri" w:eastAsia="Calibri" w:hAnsi="Calibri" w:cs="Calibri"/>
          <w:color w:val="000000"/>
          <w:sz w:val="24"/>
          <w:szCs w:val="24"/>
          <w:lang w:eastAsia="en-US"/>
        </w:rPr>
        <w:t xml:space="preserve"> przy składaniu reklamacji w terminie 30 dni od dnia otrzymania odpowiedzi na reklamację. </w:t>
      </w:r>
      <w:r>
        <w:rPr>
          <w:rFonts w:ascii="Calibri" w:eastAsia="Calibri" w:hAnsi="Calibri" w:cs="Calibri"/>
          <w:color w:val="000000"/>
          <w:sz w:val="24"/>
          <w:szCs w:val="24"/>
          <w:lang w:eastAsia="en-US"/>
        </w:rPr>
        <w:t>BG</w:t>
      </w:r>
      <w:r w:rsidR="00ED0697">
        <w:rPr>
          <w:rFonts w:ascii="Calibri" w:eastAsia="Calibri" w:hAnsi="Calibri" w:cs="Calibri"/>
          <w:color w:val="000000"/>
          <w:sz w:val="24"/>
          <w:szCs w:val="24"/>
          <w:lang w:eastAsia="en-US"/>
        </w:rPr>
        <w:t>K</w:t>
      </w:r>
      <w:r w:rsidRPr="00D6436D">
        <w:rPr>
          <w:rFonts w:ascii="Calibri" w:eastAsia="Calibri" w:hAnsi="Calibri" w:cs="Calibri"/>
          <w:color w:val="000000"/>
          <w:sz w:val="24"/>
          <w:szCs w:val="24"/>
          <w:lang w:eastAsia="en-US"/>
        </w:rPr>
        <w:t xml:space="preserve"> rozpatruje odwołanie niezwłocznie. W szczególnie skomplikowanych przypadkach, uniemożliwiających rozpatrzenie odwołania w wymienionym czasie, termin rozpatrzenia odwołania może zostać wydłużony do 60 dni od dnia wpływu odwołania do </w:t>
      </w:r>
      <w:r>
        <w:rPr>
          <w:rFonts w:ascii="Calibri" w:eastAsia="Calibri" w:hAnsi="Calibri" w:cs="Calibri"/>
          <w:color w:val="000000"/>
          <w:sz w:val="24"/>
          <w:szCs w:val="24"/>
          <w:lang w:eastAsia="en-US"/>
        </w:rPr>
        <w:t>BGK</w:t>
      </w:r>
      <w:r w:rsidRPr="00D6436D">
        <w:rPr>
          <w:rFonts w:ascii="Calibri" w:eastAsia="Calibri" w:hAnsi="Calibri" w:cs="Calibri"/>
          <w:color w:val="000000"/>
          <w:sz w:val="24"/>
          <w:szCs w:val="24"/>
          <w:lang w:eastAsia="en-US"/>
        </w:rPr>
        <w:t xml:space="preserve">. </w:t>
      </w:r>
      <w:r>
        <w:rPr>
          <w:rFonts w:ascii="Calibri" w:eastAsia="Calibri" w:hAnsi="Calibri" w:cs="Calibri"/>
          <w:color w:val="000000"/>
          <w:sz w:val="24"/>
          <w:szCs w:val="24"/>
          <w:lang w:eastAsia="en-US"/>
        </w:rPr>
        <w:t>BGK</w:t>
      </w:r>
      <w:r w:rsidRPr="00D6436D">
        <w:rPr>
          <w:rFonts w:ascii="Calibri" w:eastAsia="Calibri" w:hAnsi="Calibri" w:cs="Calibri"/>
          <w:color w:val="000000"/>
          <w:sz w:val="24"/>
          <w:szCs w:val="24"/>
          <w:lang w:eastAsia="en-US"/>
        </w:rPr>
        <w:t xml:space="preserve"> informuje </w:t>
      </w:r>
      <w:r>
        <w:rPr>
          <w:rFonts w:ascii="Calibri" w:eastAsia="Calibri" w:hAnsi="Calibri" w:cs="Calibri"/>
          <w:color w:val="000000"/>
          <w:sz w:val="24"/>
          <w:szCs w:val="24"/>
          <w:lang w:eastAsia="en-US"/>
        </w:rPr>
        <w:t>Kredytobiorcę</w:t>
      </w:r>
      <w:r w:rsidRPr="00D6436D">
        <w:rPr>
          <w:rFonts w:ascii="Calibri" w:eastAsia="Calibri" w:hAnsi="Calibri" w:cs="Calibri"/>
          <w:color w:val="000000"/>
          <w:sz w:val="24"/>
          <w:szCs w:val="24"/>
          <w:lang w:eastAsia="en-US"/>
        </w:rPr>
        <w:t xml:space="preserve"> pisemnie o przyczynach wydłużenia terminu rozpatrzenia odwołania oraz określa przewidywany termin jego rozpatrzenia</w:t>
      </w:r>
      <w:r w:rsidR="007F21DB">
        <w:rPr>
          <w:rFonts w:ascii="Calibri" w:eastAsia="Calibri" w:hAnsi="Calibri" w:cs="Calibri"/>
          <w:color w:val="000000"/>
          <w:sz w:val="24"/>
          <w:szCs w:val="24"/>
          <w:lang w:eastAsia="en-US"/>
        </w:rPr>
        <w:t>,</w:t>
      </w:r>
    </w:p>
    <w:p w14:paraId="0BBDDDDE" w14:textId="77777777" w:rsidR="00D6436D" w:rsidRDefault="00D6436D" w:rsidP="005F548F">
      <w:pPr>
        <w:numPr>
          <w:ilvl w:val="2"/>
          <w:numId w:val="32"/>
        </w:numPr>
        <w:autoSpaceDE w:val="0"/>
        <w:autoSpaceDN w:val="0"/>
        <w:adjustRightInd w:val="0"/>
        <w:ind w:left="851" w:hanging="284"/>
        <w:jc w:val="both"/>
        <w:rPr>
          <w:rFonts w:ascii="Calibri" w:eastAsia="Calibri" w:hAnsi="Calibri" w:cs="Calibri"/>
          <w:color w:val="000000"/>
          <w:sz w:val="24"/>
          <w:szCs w:val="24"/>
          <w:lang w:eastAsia="en-US"/>
        </w:rPr>
      </w:pPr>
      <w:r w:rsidRPr="00D6436D">
        <w:rPr>
          <w:rFonts w:ascii="Calibri" w:eastAsia="Calibri" w:hAnsi="Calibri" w:cs="Calibri"/>
          <w:color w:val="000000"/>
          <w:sz w:val="24"/>
          <w:szCs w:val="24"/>
          <w:lang w:eastAsia="en-US"/>
        </w:rPr>
        <w:lastRenderedPageBreak/>
        <w:t>skierować sprawę do Sądu Polubownego dz</w:t>
      </w:r>
      <w:r>
        <w:rPr>
          <w:rFonts w:ascii="Calibri" w:eastAsia="Calibri" w:hAnsi="Calibri" w:cs="Calibri"/>
          <w:color w:val="000000"/>
          <w:sz w:val="24"/>
          <w:szCs w:val="24"/>
          <w:lang w:eastAsia="en-US"/>
        </w:rPr>
        <w:t xml:space="preserve">iałającego przy Komisji Nadzoru </w:t>
      </w:r>
      <w:r w:rsidRPr="00D6436D">
        <w:rPr>
          <w:rFonts w:ascii="Calibri" w:eastAsia="Calibri" w:hAnsi="Calibri" w:cs="Calibri"/>
          <w:color w:val="000000"/>
          <w:sz w:val="24"/>
          <w:szCs w:val="24"/>
          <w:lang w:eastAsia="en-US"/>
        </w:rPr>
        <w:t xml:space="preserve">Finansowego: </w:t>
      </w:r>
      <w:hyperlink r:id="rId10" w:history="1">
        <w:r w:rsidRPr="00D6436D">
          <w:rPr>
            <w:rFonts w:ascii="Calibri" w:eastAsia="Calibri" w:hAnsi="Calibri" w:cs="Calibri"/>
            <w:color w:val="0563C1"/>
            <w:sz w:val="24"/>
            <w:szCs w:val="24"/>
            <w:u w:val="single"/>
            <w:lang w:eastAsia="en-US"/>
          </w:rPr>
          <w:t>www.knf.gov.pl</w:t>
        </w:r>
      </w:hyperlink>
      <w:r w:rsidRPr="00D6436D">
        <w:rPr>
          <w:rFonts w:ascii="Calibri" w:eastAsia="Calibri" w:hAnsi="Calibri" w:cs="Calibri"/>
          <w:color w:val="0563C1"/>
          <w:sz w:val="24"/>
          <w:szCs w:val="24"/>
          <w:u w:val="single"/>
          <w:lang w:eastAsia="en-US"/>
        </w:rPr>
        <w:t>;</w:t>
      </w:r>
      <w:r w:rsidRPr="00D6436D">
        <w:rPr>
          <w:rFonts w:ascii="Calibri" w:eastAsia="Calibri" w:hAnsi="Calibri" w:cs="Calibri"/>
          <w:color w:val="000000"/>
          <w:sz w:val="24"/>
          <w:szCs w:val="24"/>
          <w:lang w:eastAsia="en-US"/>
        </w:rPr>
        <w:t xml:space="preserve"> e-mail: </w:t>
      </w:r>
      <w:hyperlink r:id="rId11" w:history="1">
        <w:r w:rsidRPr="00D6436D">
          <w:rPr>
            <w:rFonts w:ascii="Calibri" w:eastAsia="Calibri" w:hAnsi="Calibri" w:cs="Calibri"/>
            <w:color w:val="0563C1"/>
            <w:sz w:val="24"/>
            <w:szCs w:val="24"/>
            <w:u w:val="single"/>
            <w:lang w:eastAsia="en-US"/>
          </w:rPr>
          <w:t>sad.polubowny@knf.gov.pl</w:t>
        </w:r>
      </w:hyperlink>
      <w:r w:rsidRPr="00D6436D">
        <w:rPr>
          <w:rFonts w:ascii="Calibri" w:eastAsia="Calibri" w:hAnsi="Calibri" w:cs="Calibri"/>
          <w:color w:val="0563C1"/>
          <w:sz w:val="24"/>
          <w:szCs w:val="24"/>
          <w:u w:val="single"/>
          <w:lang w:eastAsia="en-US"/>
        </w:rPr>
        <w:t>;</w:t>
      </w:r>
      <w:r w:rsidRPr="00D6436D">
        <w:rPr>
          <w:rFonts w:ascii="Calibri" w:eastAsia="Calibri" w:hAnsi="Calibri" w:cs="Calibri"/>
          <w:color w:val="000000"/>
          <w:sz w:val="24"/>
          <w:szCs w:val="24"/>
          <w:lang w:eastAsia="en-US"/>
        </w:rPr>
        <w:t xml:space="preserve"> adres do korespondencji: ul. Piękna 20, skr. poczt. nr 419, 00-549 Warszawa</w:t>
      </w:r>
      <w:r w:rsidR="007F21DB">
        <w:rPr>
          <w:rFonts w:ascii="Calibri" w:eastAsia="Calibri" w:hAnsi="Calibri" w:cs="Calibri"/>
          <w:color w:val="000000"/>
          <w:sz w:val="24"/>
          <w:szCs w:val="24"/>
          <w:lang w:eastAsia="en-US"/>
        </w:rPr>
        <w:t>,</w:t>
      </w:r>
    </w:p>
    <w:p w14:paraId="0DF547CC" w14:textId="77777777" w:rsidR="00D6436D" w:rsidRDefault="00D6436D" w:rsidP="005F548F">
      <w:pPr>
        <w:numPr>
          <w:ilvl w:val="2"/>
          <w:numId w:val="32"/>
        </w:numPr>
        <w:autoSpaceDE w:val="0"/>
        <w:autoSpaceDN w:val="0"/>
        <w:adjustRightInd w:val="0"/>
        <w:ind w:left="851" w:hanging="284"/>
        <w:jc w:val="both"/>
        <w:rPr>
          <w:rFonts w:ascii="Calibri" w:eastAsia="Calibri" w:hAnsi="Calibri" w:cs="Calibri"/>
          <w:color w:val="000000"/>
          <w:sz w:val="24"/>
          <w:szCs w:val="24"/>
          <w:lang w:eastAsia="en-US"/>
        </w:rPr>
      </w:pPr>
      <w:r w:rsidRPr="00D6436D">
        <w:rPr>
          <w:rFonts w:ascii="Calibri" w:eastAsia="Calibri" w:hAnsi="Calibri" w:cs="Calibri"/>
          <w:color w:val="000000"/>
          <w:sz w:val="24"/>
          <w:szCs w:val="24"/>
          <w:lang w:eastAsia="en-US"/>
        </w:rPr>
        <w:t xml:space="preserve">wystąpić z wnioskiem o rozpatrzenie sprawy przez Rzecznika Finansowego na zasadach określonych w ustawie z dnia 5 sierpnia 2015 r. </w:t>
      </w:r>
      <w:r w:rsidR="005B1998" w:rsidRPr="005B1998">
        <w:rPr>
          <w:rFonts w:ascii="Calibri" w:eastAsia="Calibri" w:hAnsi="Calibri" w:cs="Calibri"/>
          <w:color w:val="000000"/>
          <w:sz w:val="24"/>
          <w:szCs w:val="24"/>
          <w:lang w:eastAsia="en-US"/>
        </w:rPr>
        <w:t xml:space="preserve">o rozpatrywaniu reklamacji przez podmioty rynku finansowego, o Rzeczniku Finansowym i </w:t>
      </w:r>
      <w:r w:rsidR="005B1998">
        <w:rPr>
          <w:rFonts w:ascii="Calibri" w:eastAsia="Calibri" w:hAnsi="Calibri" w:cs="Calibri"/>
          <w:color w:val="000000"/>
          <w:sz w:val="24"/>
          <w:szCs w:val="24"/>
          <w:lang w:eastAsia="en-US"/>
        </w:rPr>
        <w:t>o Funduszu Edukacji Finansowej</w:t>
      </w:r>
      <w:r w:rsidR="007F21DB">
        <w:rPr>
          <w:rFonts w:ascii="Calibri" w:eastAsia="Calibri" w:hAnsi="Calibri" w:cs="Calibri"/>
          <w:color w:val="000000"/>
          <w:sz w:val="24"/>
          <w:szCs w:val="24"/>
          <w:lang w:eastAsia="en-US"/>
        </w:rPr>
        <w:t>,</w:t>
      </w:r>
    </w:p>
    <w:p w14:paraId="15D00ECA" w14:textId="77777777" w:rsidR="00D6436D" w:rsidRDefault="00D6436D" w:rsidP="005F548F">
      <w:pPr>
        <w:numPr>
          <w:ilvl w:val="2"/>
          <w:numId w:val="32"/>
        </w:numPr>
        <w:autoSpaceDE w:val="0"/>
        <w:autoSpaceDN w:val="0"/>
        <w:adjustRightInd w:val="0"/>
        <w:ind w:left="851" w:hanging="284"/>
        <w:jc w:val="both"/>
        <w:rPr>
          <w:rFonts w:ascii="Calibri" w:eastAsia="Calibri" w:hAnsi="Calibri" w:cs="Calibri"/>
          <w:color w:val="000000"/>
          <w:sz w:val="24"/>
          <w:szCs w:val="24"/>
          <w:lang w:eastAsia="en-US"/>
        </w:rPr>
      </w:pPr>
      <w:r w:rsidRPr="00D6436D">
        <w:rPr>
          <w:rFonts w:ascii="Calibri" w:eastAsia="Calibri" w:hAnsi="Calibri" w:cs="Calibri"/>
          <w:color w:val="000000"/>
          <w:sz w:val="24"/>
          <w:szCs w:val="24"/>
          <w:lang w:eastAsia="en-US"/>
        </w:rPr>
        <w:t>wystąpić o wszczęcie postępowania w sprawie pozasądowego rozwiązywania sporu. Podmiotem uprawnionym do prowadzenia takich postępowań jest Rzecznik Finansowy (</w:t>
      </w:r>
      <w:hyperlink r:id="rId12" w:history="1">
        <w:r w:rsidRPr="00D6436D">
          <w:rPr>
            <w:rFonts w:ascii="Calibri" w:eastAsia="Calibri" w:hAnsi="Calibri" w:cs="Calibri"/>
            <w:color w:val="0563C1"/>
            <w:sz w:val="24"/>
            <w:szCs w:val="24"/>
            <w:u w:val="single"/>
            <w:lang w:eastAsia="en-US"/>
          </w:rPr>
          <w:t>www.rf.gov.pl</w:t>
        </w:r>
      </w:hyperlink>
      <w:r w:rsidRPr="00D6436D">
        <w:rPr>
          <w:rFonts w:ascii="Calibri" w:eastAsia="Calibri" w:hAnsi="Calibri" w:cs="Calibri"/>
          <w:color w:val="000000"/>
          <w:sz w:val="24"/>
          <w:szCs w:val="24"/>
          <w:lang w:eastAsia="en-US"/>
        </w:rPr>
        <w:t>)</w:t>
      </w:r>
      <w:r w:rsidR="007F21DB">
        <w:rPr>
          <w:rFonts w:ascii="Calibri" w:eastAsia="Calibri" w:hAnsi="Calibri" w:cs="Calibri"/>
          <w:color w:val="000000"/>
          <w:sz w:val="24"/>
          <w:szCs w:val="24"/>
          <w:lang w:eastAsia="en-US"/>
        </w:rPr>
        <w:t>,</w:t>
      </w:r>
    </w:p>
    <w:p w14:paraId="69D41F44" w14:textId="77777777" w:rsidR="00D6436D" w:rsidRPr="00D6436D" w:rsidRDefault="00D6436D" w:rsidP="005F548F">
      <w:pPr>
        <w:numPr>
          <w:ilvl w:val="2"/>
          <w:numId w:val="32"/>
        </w:numPr>
        <w:autoSpaceDE w:val="0"/>
        <w:autoSpaceDN w:val="0"/>
        <w:adjustRightInd w:val="0"/>
        <w:ind w:left="851" w:hanging="284"/>
        <w:jc w:val="both"/>
        <w:rPr>
          <w:rFonts w:ascii="Calibri" w:eastAsia="Calibri" w:hAnsi="Calibri" w:cs="Calibri"/>
          <w:color w:val="000000"/>
          <w:sz w:val="24"/>
          <w:szCs w:val="24"/>
          <w:lang w:eastAsia="en-US"/>
        </w:rPr>
      </w:pPr>
      <w:r w:rsidRPr="00D6436D">
        <w:rPr>
          <w:rFonts w:ascii="Calibri" w:eastAsia="Calibri" w:hAnsi="Calibri" w:cs="Calibri"/>
          <w:color w:val="000000"/>
          <w:sz w:val="24"/>
          <w:szCs w:val="24"/>
          <w:lang w:eastAsia="en-US"/>
        </w:rPr>
        <w:t xml:space="preserve">wystąpić z powództwem przeciwko </w:t>
      </w:r>
      <w:r>
        <w:rPr>
          <w:rFonts w:ascii="Calibri" w:eastAsia="Calibri" w:hAnsi="Calibri" w:cs="Calibri"/>
          <w:color w:val="000000"/>
          <w:sz w:val="24"/>
          <w:szCs w:val="24"/>
          <w:lang w:eastAsia="en-US"/>
        </w:rPr>
        <w:t>BGK</w:t>
      </w:r>
      <w:r w:rsidRPr="00D6436D">
        <w:rPr>
          <w:rFonts w:ascii="Calibri" w:eastAsia="Calibri" w:hAnsi="Calibri" w:cs="Calibri"/>
          <w:color w:val="000000"/>
          <w:sz w:val="24"/>
          <w:szCs w:val="24"/>
          <w:lang w:eastAsia="en-US"/>
        </w:rPr>
        <w:t>:</w:t>
      </w:r>
    </w:p>
    <w:p w14:paraId="09C06346" w14:textId="77777777" w:rsidR="00D6436D" w:rsidRDefault="00D6436D" w:rsidP="005F548F">
      <w:pPr>
        <w:numPr>
          <w:ilvl w:val="0"/>
          <w:numId w:val="33"/>
        </w:numPr>
        <w:autoSpaceDE w:val="0"/>
        <w:autoSpaceDN w:val="0"/>
        <w:adjustRightInd w:val="0"/>
        <w:ind w:left="1276" w:hanging="218"/>
        <w:jc w:val="both"/>
        <w:rPr>
          <w:rFonts w:ascii="Calibri" w:eastAsia="Calibri" w:hAnsi="Calibri" w:cs="Calibri"/>
          <w:color w:val="000000"/>
          <w:sz w:val="24"/>
          <w:szCs w:val="24"/>
          <w:lang w:eastAsia="en-US"/>
        </w:rPr>
      </w:pPr>
      <w:r w:rsidRPr="00D6436D">
        <w:rPr>
          <w:rFonts w:ascii="Calibri" w:eastAsia="Calibri" w:hAnsi="Calibri" w:cs="Calibri"/>
          <w:color w:val="000000"/>
          <w:sz w:val="24"/>
          <w:szCs w:val="24"/>
          <w:lang w:eastAsia="en-US"/>
        </w:rPr>
        <w:t>do Sądu Okręgowego w Warszawie lub Sądu Rejonowego dla Warszawy-Śródmieścia. Zależy to od wartości przedmiotu sporu</w:t>
      </w:r>
      <w:r w:rsidR="007F21DB">
        <w:rPr>
          <w:rFonts w:ascii="Calibri" w:eastAsia="Calibri" w:hAnsi="Calibri" w:cs="Calibri"/>
          <w:color w:val="000000"/>
          <w:sz w:val="24"/>
          <w:szCs w:val="24"/>
          <w:lang w:eastAsia="en-US"/>
        </w:rPr>
        <w:t>,</w:t>
      </w:r>
    </w:p>
    <w:p w14:paraId="34AD39AA" w14:textId="77777777" w:rsidR="00D6436D" w:rsidRPr="00D24490" w:rsidRDefault="00D6436D" w:rsidP="005F548F">
      <w:pPr>
        <w:numPr>
          <w:ilvl w:val="0"/>
          <w:numId w:val="33"/>
        </w:numPr>
        <w:autoSpaceDE w:val="0"/>
        <w:autoSpaceDN w:val="0"/>
        <w:adjustRightInd w:val="0"/>
        <w:ind w:left="1276" w:hanging="218"/>
        <w:jc w:val="both"/>
        <w:rPr>
          <w:rFonts w:ascii="Calibri" w:eastAsia="Calibri" w:hAnsi="Calibri" w:cs="Calibri"/>
          <w:color w:val="000000"/>
          <w:sz w:val="24"/>
          <w:szCs w:val="24"/>
          <w:lang w:eastAsia="en-US"/>
        </w:rPr>
      </w:pPr>
      <w:r w:rsidRPr="00FE49AE">
        <w:rPr>
          <w:rFonts w:ascii="Calibri" w:eastAsia="Calibri" w:hAnsi="Calibri" w:cs="Calibri"/>
          <w:color w:val="000000"/>
          <w:sz w:val="24"/>
          <w:szCs w:val="24"/>
          <w:lang w:eastAsia="en-US"/>
        </w:rPr>
        <w:t xml:space="preserve">do sądu powszechnego właściwego miejscowo regionowi </w:t>
      </w:r>
      <w:r w:rsidR="00FE49AE" w:rsidRPr="00FE49AE">
        <w:rPr>
          <w:rFonts w:ascii="Calibri" w:eastAsia="Calibri" w:hAnsi="Calibri" w:cs="Calibri"/>
          <w:color w:val="000000"/>
          <w:sz w:val="24"/>
          <w:szCs w:val="24"/>
          <w:lang w:eastAsia="en-US"/>
        </w:rPr>
        <w:t>BGK</w:t>
      </w:r>
      <w:r w:rsidRPr="00FE49AE">
        <w:rPr>
          <w:rFonts w:ascii="Calibri" w:eastAsia="Calibri" w:hAnsi="Calibri" w:cs="Calibri"/>
          <w:color w:val="000000"/>
          <w:sz w:val="24"/>
          <w:szCs w:val="24"/>
          <w:lang w:eastAsia="en-US"/>
        </w:rPr>
        <w:t xml:space="preserve"> na podstawie powszechnie obowiązującego prawa. </w:t>
      </w:r>
    </w:p>
    <w:p w14:paraId="748A024D" w14:textId="77777777" w:rsidR="00D6436D" w:rsidRPr="00D6436D" w:rsidRDefault="00FE49AE" w:rsidP="005F548F">
      <w:pPr>
        <w:numPr>
          <w:ilvl w:val="0"/>
          <w:numId w:val="31"/>
        </w:numPr>
        <w:autoSpaceDE w:val="0"/>
        <w:autoSpaceDN w:val="0"/>
        <w:adjustRightInd w:val="0"/>
        <w:ind w:left="567" w:hanging="283"/>
        <w:jc w:val="both"/>
        <w:rPr>
          <w:rFonts w:ascii="Calibri" w:eastAsia="Calibri" w:hAnsi="Calibri" w:cs="Calibri"/>
          <w:b/>
          <w:color w:val="000000"/>
          <w:sz w:val="24"/>
          <w:szCs w:val="24"/>
          <w:lang w:eastAsia="en-US"/>
        </w:rPr>
      </w:pPr>
      <w:r w:rsidRPr="005346AA">
        <w:rPr>
          <w:rFonts w:ascii="Calibri" w:eastAsia="Calibri" w:hAnsi="Calibri" w:cs="Calibri"/>
          <w:color w:val="000000"/>
          <w:sz w:val="24"/>
          <w:szCs w:val="24"/>
          <w:lang w:eastAsia="en-US"/>
        </w:rPr>
        <w:t>k</w:t>
      </w:r>
      <w:r w:rsidR="00D6436D" w:rsidRPr="005346AA">
        <w:rPr>
          <w:rFonts w:ascii="Calibri" w:eastAsia="Calibri" w:hAnsi="Calibri" w:cs="Calibri"/>
          <w:color w:val="000000"/>
          <w:sz w:val="24"/>
          <w:szCs w:val="24"/>
          <w:lang w:eastAsia="en-US"/>
        </w:rPr>
        <w:t>lient</w:t>
      </w:r>
      <w:r w:rsidRPr="005346AA">
        <w:rPr>
          <w:rFonts w:ascii="Calibri" w:eastAsia="Calibri" w:hAnsi="Calibri" w:cs="Calibri"/>
          <w:color w:val="000000"/>
          <w:sz w:val="24"/>
          <w:szCs w:val="24"/>
          <w:lang w:eastAsia="en-US"/>
        </w:rPr>
        <w:t>em</w:t>
      </w:r>
      <w:r w:rsidR="00D6436D" w:rsidRPr="005346AA">
        <w:rPr>
          <w:rFonts w:ascii="Calibri" w:eastAsia="Calibri" w:hAnsi="Calibri" w:cs="Calibri"/>
          <w:color w:val="000000"/>
          <w:sz w:val="24"/>
          <w:szCs w:val="24"/>
          <w:lang w:eastAsia="en-US"/>
        </w:rPr>
        <w:t xml:space="preserve"> instytucjonalny</w:t>
      </w:r>
      <w:r w:rsidRPr="005346AA">
        <w:rPr>
          <w:rFonts w:ascii="Calibri" w:eastAsia="Calibri" w:hAnsi="Calibri" w:cs="Calibri"/>
          <w:color w:val="000000"/>
          <w:sz w:val="24"/>
          <w:szCs w:val="24"/>
          <w:lang w:eastAsia="en-US"/>
        </w:rPr>
        <w:t>m</w:t>
      </w:r>
      <w:r w:rsidRPr="003E7C20">
        <w:rPr>
          <w:rFonts w:ascii="Calibri" w:eastAsia="Calibri" w:hAnsi="Calibri" w:cs="Calibri"/>
          <w:color w:val="000000"/>
          <w:sz w:val="24"/>
          <w:szCs w:val="24"/>
          <w:lang w:eastAsia="en-US"/>
        </w:rPr>
        <w:t>, może</w:t>
      </w:r>
      <w:r w:rsidR="00D6436D" w:rsidRPr="00D6436D">
        <w:rPr>
          <w:rFonts w:ascii="Calibri" w:eastAsia="Calibri" w:hAnsi="Calibri" w:cs="Calibri"/>
          <w:b/>
          <w:color w:val="000000"/>
          <w:sz w:val="24"/>
          <w:szCs w:val="24"/>
          <w:lang w:eastAsia="en-US"/>
        </w:rPr>
        <w:t>:</w:t>
      </w:r>
    </w:p>
    <w:p w14:paraId="6D87321D" w14:textId="77777777" w:rsidR="00FE49AE" w:rsidRDefault="00D6436D" w:rsidP="005F548F">
      <w:pPr>
        <w:numPr>
          <w:ilvl w:val="2"/>
          <w:numId w:val="34"/>
        </w:numPr>
        <w:autoSpaceDE w:val="0"/>
        <w:autoSpaceDN w:val="0"/>
        <w:adjustRightInd w:val="0"/>
        <w:ind w:left="851" w:hanging="284"/>
        <w:jc w:val="both"/>
        <w:rPr>
          <w:rFonts w:ascii="Calibri" w:eastAsia="Calibri" w:hAnsi="Calibri" w:cs="Calibri"/>
          <w:color w:val="000000"/>
          <w:sz w:val="24"/>
          <w:szCs w:val="24"/>
          <w:lang w:eastAsia="en-US"/>
        </w:rPr>
      </w:pPr>
      <w:r w:rsidRPr="00D6436D">
        <w:rPr>
          <w:rFonts w:ascii="Calibri" w:eastAsia="Calibri" w:hAnsi="Calibri" w:cs="Calibri"/>
          <w:color w:val="000000"/>
          <w:sz w:val="24"/>
          <w:szCs w:val="24"/>
          <w:lang w:eastAsia="en-US"/>
        </w:rPr>
        <w:t xml:space="preserve">złożyć w </w:t>
      </w:r>
      <w:r w:rsidR="00FE49AE">
        <w:rPr>
          <w:rFonts w:ascii="Calibri" w:eastAsia="Calibri" w:hAnsi="Calibri" w:cs="Calibri"/>
          <w:color w:val="000000"/>
          <w:sz w:val="24"/>
          <w:szCs w:val="24"/>
          <w:lang w:eastAsia="en-US"/>
        </w:rPr>
        <w:t>BGK</w:t>
      </w:r>
      <w:r w:rsidRPr="00D6436D">
        <w:rPr>
          <w:rFonts w:ascii="Calibri" w:eastAsia="Calibri" w:hAnsi="Calibri" w:cs="Calibri"/>
          <w:color w:val="000000"/>
          <w:sz w:val="24"/>
          <w:szCs w:val="24"/>
          <w:lang w:eastAsia="en-US"/>
        </w:rPr>
        <w:t xml:space="preserve"> odwołanie od stanowiska zawartego w odpowiedzi na reklamację. Odwołanie wnoszone jest w trybie i na zasadach obowiązujących </w:t>
      </w:r>
      <w:r w:rsidR="00FE49AE">
        <w:rPr>
          <w:rFonts w:ascii="Calibri" w:eastAsia="Calibri" w:hAnsi="Calibri" w:cs="Calibri"/>
          <w:color w:val="000000"/>
          <w:sz w:val="24"/>
          <w:szCs w:val="24"/>
          <w:lang w:eastAsia="en-US"/>
        </w:rPr>
        <w:t>Kredytobiorcę</w:t>
      </w:r>
      <w:r w:rsidRPr="00D6436D">
        <w:rPr>
          <w:rFonts w:ascii="Calibri" w:eastAsia="Calibri" w:hAnsi="Calibri" w:cs="Calibri"/>
          <w:color w:val="000000"/>
          <w:sz w:val="24"/>
          <w:szCs w:val="24"/>
          <w:lang w:eastAsia="en-US"/>
        </w:rPr>
        <w:t xml:space="preserve"> przy składaniu reklamacji w terminie 30 dni od dnia otrzymania odpowiedzi na reklamację. </w:t>
      </w:r>
      <w:r w:rsidR="00FE49AE">
        <w:rPr>
          <w:rFonts w:ascii="Calibri" w:eastAsia="Calibri" w:hAnsi="Calibri" w:cs="Calibri"/>
          <w:color w:val="000000"/>
          <w:sz w:val="24"/>
          <w:szCs w:val="24"/>
          <w:lang w:eastAsia="en-US"/>
        </w:rPr>
        <w:t>BGK</w:t>
      </w:r>
      <w:r w:rsidRPr="00D6436D">
        <w:rPr>
          <w:rFonts w:ascii="Calibri" w:eastAsia="Calibri" w:hAnsi="Calibri" w:cs="Calibri"/>
          <w:color w:val="000000"/>
          <w:sz w:val="24"/>
          <w:szCs w:val="24"/>
          <w:lang w:eastAsia="en-US"/>
        </w:rPr>
        <w:t xml:space="preserve"> rozpatruje odwołanie niezwłocznie. W szczególnie skomplikowanych przypadkach, uniemożliwiających rozpatrzenie odwołania w wymienionym czasie, termin rozpatrzenia odwołania może zostać wydłużony do 60 dni od dnia wpływu odwołania do </w:t>
      </w:r>
      <w:r w:rsidR="00FE49AE">
        <w:rPr>
          <w:rFonts w:ascii="Calibri" w:eastAsia="Calibri" w:hAnsi="Calibri" w:cs="Calibri"/>
          <w:color w:val="000000"/>
          <w:sz w:val="24"/>
          <w:szCs w:val="24"/>
          <w:lang w:eastAsia="en-US"/>
        </w:rPr>
        <w:t>BGK</w:t>
      </w:r>
      <w:r w:rsidRPr="00D6436D">
        <w:rPr>
          <w:rFonts w:ascii="Calibri" w:eastAsia="Calibri" w:hAnsi="Calibri" w:cs="Calibri"/>
          <w:color w:val="000000"/>
          <w:sz w:val="24"/>
          <w:szCs w:val="24"/>
          <w:lang w:eastAsia="en-US"/>
        </w:rPr>
        <w:t xml:space="preserve">. </w:t>
      </w:r>
      <w:r w:rsidR="00FE49AE">
        <w:rPr>
          <w:rFonts w:ascii="Calibri" w:eastAsia="Calibri" w:hAnsi="Calibri" w:cs="Calibri"/>
          <w:color w:val="000000"/>
          <w:sz w:val="24"/>
          <w:szCs w:val="24"/>
          <w:lang w:eastAsia="en-US"/>
        </w:rPr>
        <w:t>BGK</w:t>
      </w:r>
      <w:r w:rsidRPr="00D6436D">
        <w:rPr>
          <w:rFonts w:ascii="Calibri" w:eastAsia="Calibri" w:hAnsi="Calibri" w:cs="Calibri"/>
          <w:color w:val="000000"/>
          <w:sz w:val="24"/>
          <w:szCs w:val="24"/>
          <w:lang w:eastAsia="en-US"/>
        </w:rPr>
        <w:t xml:space="preserve"> informuje </w:t>
      </w:r>
      <w:r w:rsidR="00FE49AE">
        <w:rPr>
          <w:rFonts w:ascii="Calibri" w:eastAsia="Calibri" w:hAnsi="Calibri" w:cs="Calibri"/>
          <w:color w:val="000000"/>
          <w:sz w:val="24"/>
          <w:szCs w:val="24"/>
          <w:lang w:eastAsia="en-US"/>
        </w:rPr>
        <w:t>Kredytobiorcę</w:t>
      </w:r>
      <w:r w:rsidRPr="00D6436D">
        <w:rPr>
          <w:rFonts w:ascii="Calibri" w:eastAsia="Calibri" w:hAnsi="Calibri" w:cs="Calibri"/>
          <w:color w:val="000000"/>
          <w:sz w:val="24"/>
          <w:szCs w:val="24"/>
          <w:lang w:eastAsia="en-US"/>
        </w:rPr>
        <w:t xml:space="preserve"> pisemnie o przyczynach wydłużenia terminu rozpatrzenia odwołania oraz określa przewidywany termin jego rozpatrzenia</w:t>
      </w:r>
      <w:r w:rsidR="007F21DB">
        <w:rPr>
          <w:rFonts w:ascii="Calibri" w:eastAsia="Calibri" w:hAnsi="Calibri" w:cs="Calibri"/>
          <w:color w:val="000000"/>
          <w:sz w:val="24"/>
          <w:szCs w:val="24"/>
          <w:lang w:eastAsia="en-US"/>
        </w:rPr>
        <w:t>,</w:t>
      </w:r>
    </w:p>
    <w:p w14:paraId="769A8355" w14:textId="77777777" w:rsidR="00D6436D" w:rsidRDefault="00D6436D" w:rsidP="005F548F">
      <w:pPr>
        <w:numPr>
          <w:ilvl w:val="2"/>
          <w:numId w:val="34"/>
        </w:numPr>
        <w:autoSpaceDE w:val="0"/>
        <w:autoSpaceDN w:val="0"/>
        <w:adjustRightInd w:val="0"/>
        <w:ind w:left="851" w:hanging="284"/>
        <w:jc w:val="both"/>
        <w:rPr>
          <w:rFonts w:ascii="Calibri" w:eastAsia="Calibri" w:hAnsi="Calibri" w:cs="Calibri"/>
          <w:color w:val="000000"/>
          <w:sz w:val="24"/>
          <w:szCs w:val="24"/>
          <w:lang w:eastAsia="en-US"/>
        </w:rPr>
      </w:pPr>
      <w:r w:rsidRPr="00FE49AE">
        <w:rPr>
          <w:rFonts w:ascii="Calibri" w:eastAsia="Calibri" w:hAnsi="Calibri" w:cs="Calibri"/>
          <w:color w:val="000000"/>
          <w:sz w:val="24"/>
          <w:szCs w:val="24"/>
          <w:lang w:eastAsia="en-US"/>
        </w:rPr>
        <w:t xml:space="preserve">skierować sprawę do Sądu Polubownego działającego przy Komisji Nadzoru Finansowego: </w:t>
      </w:r>
      <w:hyperlink r:id="rId13" w:history="1">
        <w:r w:rsidRPr="00FE49AE">
          <w:rPr>
            <w:rFonts w:ascii="Calibri" w:eastAsia="Calibri" w:hAnsi="Calibri" w:cs="Calibri"/>
            <w:color w:val="0563C1"/>
            <w:sz w:val="24"/>
            <w:szCs w:val="24"/>
            <w:u w:val="single"/>
            <w:lang w:eastAsia="en-US"/>
          </w:rPr>
          <w:t>www.knf.gov.pl</w:t>
        </w:r>
      </w:hyperlink>
      <w:r w:rsidRPr="00FE49AE">
        <w:rPr>
          <w:rFonts w:ascii="Calibri" w:eastAsia="Calibri" w:hAnsi="Calibri" w:cs="Calibri"/>
          <w:color w:val="0563C1"/>
          <w:sz w:val="24"/>
          <w:szCs w:val="24"/>
          <w:u w:val="single"/>
          <w:lang w:eastAsia="en-US"/>
        </w:rPr>
        <w:t>;</w:t>
      </w:r>
      <w:r w:rsidRPr="00FE49AE">
        <w:rPr>
          <w:rFonts w:ascii="Calibri" w:eastAsia="Calibri" w:hAnsi="Calibri" w:cs="Calibri"/>
          <w:color w:val="000000"/>
          <w:sz w:val="24"/>
          <w:szCs w:val="24"/>
          <w:lang w:eastAsia="en-US"/>
        </w:rPr>
        <w:t xml:space="preserve"> e-mail: </w:t>
      </w:r>
      <w:hyperlink r:id="rId14" w:history="1">
        <w:r w:rsidRPr="00FE49AE">
          <w:rPr>
            <w:rFonts w:ascii="Calibri" w:eastAsia="Calibri" w:hAnsi="Calibri" w:cs="Calibri"/>
            <w:color w:val="0563C1"/>
            <w:sz w:val="24"/>
            <w:szCs w:val="24"/>
            <w:u w:val="single"/>
            <w:lang w:eastAsia="en-US"/>
          </w:rPr>
          <w:t>sad.polubowny@knf.gov.pl</w:t>
        </w:r>
      </w:hyperlink>
      <w:r w:rsidRPr="00FE49AE">
        <w:rPr>
          <w:rFonts w:ascii="Calibri" w:eastAsia="Calibri" w:hAnsi="Calibri" w:cs="Calibri"/>
          <w:color w:val="0563C1"/>
          <w:sz w:val="24"/>
          <w:szCs w:val="24"/>
          <w:u w:val="single"/>
          <w:lang w:eastAsia="en-US"/>
        </w:rPr>
        <w:t>;</w:t>
      </w:r>
      <w:r w:rsidRPr="00FE49AE">
        <w:rPr>
          <w:rFonts w:ascii="Calibri" w:eastAsia="Calibri" w:hAnsi="Calibri" w:cs="Calibri"/>
          <w:color w:val="000000"/>
          <w:sz w:val="24"/>
          <w:szCs w:val="24"/>
          <w:lang w:eastAsia="en-US"/>
        </w:rPr>
        <w:t xml:space="preserve"> adres do korespondencji: ul. Piękna 20, skr. poczt. nr 419, 00-549 Warszawa</w:t>
      </w:r>
      <w:r w:rsidR="007F21DB">
        <w:rPr>
          <w:rFonts w:ascii="Calibri" w:eastAsia="Calibri" w:hAnsi="Calibri" w:cs="Calibri"/>
          <w:color w:val="000000"/>
          <w:sz w:val="24"/>
          <w:szCs w:val="24"/>
          <w:lang w:eastAsia="en-US"/>
        </w:rPr>
        <w:t>,</w:t>
      </w:r>
    </w:p>
    <w:p w14:paraId="20AD5D60" w14:textId="77777777" w:rsidR="00D6436D" w:rsidRPr="00FE49AE" w:rsidRDefault="00D6436D" w:rsidP="005F548F">
      <w:pPr>
        <w:numPr>
          <w:ilvl w:val="2"/>
          <w:numId w:val="34"/>
        </w:numPr>
        <w:autoSpaceDE w:val="0"/>
        <w:autoSpaceDN w:val="0"/>
        <w:adjustRightInd w:val="0"/>
        <w:ind w:left="851" w:hanging="284"/>
        <w:jc w:val="both"/>
        <w:rPr>
          <w:rFonts w:ascii="Calibri" w:eastAsia="Calibri" w:hAnsi="Calibri" w:cs="Calibri"/>
          <w:color w:val="000000"/>
          <w:sz w:val="24"/>
          <w:szCs w:val="24"/>
          <w:lang w:eastAsia="en-US"/>
        </w:rPr>
      </w:pPr>
      <w:r w:rsidRPr="00FE49AE">
        <w:rPr>
          <w:rFonts w:ascii="Calibri" w:eastAsia="Calibri" w:hAnsi="Calibri" w:cs="Calibri"/>
          <w:color w:val="000000"/>
          <w:sz w:val="24"/>
          <w:szCs w:val="24"/>
          <w:lang w:eastAsia="en-US"/>
        </w:rPr>
        <w:t xml:space="preserve">wystąpić z powództwem przeciwko </w:t>
      </w:r>
      <w:r w:rsidR="00FE49AE">
        <w:rPr>
          <w:rFonts w:ascii="Calibri" w:eastAsia="Calibri" w:hAnsi="Calibri" w:cs="Calibri"/>
          <w:color w:val="000000"/>
          <w:sz w:val="24"/>
          <w:szCs w:val="24"/>
          <w:lang w:eastAsia="en-US"/>
        </w:rPr>
        <w:t>BGK</w:t>
      </w:r>
      <w:r w:rsidRPr="00FE49AE">
        <w:rPr>
          <w:rFonts w:ascii="Calibri" w:eastAsia="Calibri" w:hAnsi="Calibri" w:cs="Calibri"/>
          <w:color w:val="000000"/>
          <w:sz w:val="24"/>
          <w:szCs w:val="24"/>
          <w:lang w:eastAsia="en-US"/>
        </w:rPr>
        <w:t>:</w:t>
      </w:r>
    </w:p>
    <w:p w14:paraId="35E3EB57" w14:textId="77777777" w:rsidR="00D6436D" w:rsidRDefault="00D6436D" w:rsidP="005F548F">
      <w:pPr>
        <w:numPr>
          <w:ilvl w:val="0"/>
          <w:numId w:val="35"/>
        </w:numPr>
        <w:autoSpaceDE w:val="0"/>
        <w:autoSpaceDN w:val="0"/>
        <w:adjustRightInd w:val="0"/>
        <w:ind w:left="1276" w:hanging="283"/>
        <w:jc w:val="both"/>
        <w:rPr>
          <w:rFonts w:ascii="Calibri" w:eastAsia="Calibri" w:hAnsi="Calibri" w:cs="Calibri"/>
          <w:color w:val="000000"/>
          <w:sz w:val="24"/>
          <w:szCs w:val="24"/>
          <w:lang w:eastAsia="en-US"/>
        </w:rPr>
      </w:pPr>
      <w:r w:rsidRPr="00D6436D">
        <w:rPr>
          <w:rFonts w:ascii="Calibri" w:eastAsia="Calibri" w:hAnsi="Calibri" w:cs="Calibri"/>
          <w:color w:val="000000"/>
          <w:sz w:val="24"/>
          <w:szCs w:val="24"/>
          <w:lang w:eastAsia="en-US"/>
        </w:rPr>
        <w:t>do Sądu Okręgowego w Warszawie lub Sądu Rejonowego dla Warszawy-Śródmieścia. Zależy to od wartości przedmiotu sporu</w:t>
      </w:r>
      <w:r w:rsidR="007F21DB">
        <w:rPr>
          <w:rFonts w:ascii="Calibri" w:eastAsia="Calibri" w:hAnsi="Calibri" w:cs="Calibri"/>
          <w:color w:val="000000"/>
          <w:sz w:val="24"/>
          <w:szCs w:val="24"/>
          <w:lang w:eastAsia="en-US"/>
        </w:rPr>
        <w:t>,</w:t>
      </w:r>
    </w:p>
    <w:p w14:paraId="03C83CAE" w14:textId="77777777" w:rsidR="00D6436D" w:rsidRPr="00D24490" w:rsidRDefault="00D6436D" w:rsidP="005F548F">
      <w:pPr>
        <w:numPr>
          <w:ilvl w:val="0"/>
          <w:numId w:val="35"/>
        </w:numPr>
        <w:autoSpaceDE w:val="0"/>
        <w:autoSpaceDN w:val="0"/>
        <w:adjustRightInd w:val="0"/>
        <w:ind w:left="1276" w:hanging="283"/>
        <w:jc w:val="both"/>
        <w:rPr>
          <w:rFonts w:ascii="Calibri" w:eastAsia="Calibri" w:hAnsi="Calibri" w:cs="Calibri"/>
          <w:color w:val="000000"/>
          <w:sz w:val="24"/>
          <w:szCs w:val="24"/>
          <w:lang w:eastAsia="en-US"/>
        </w:rPr>
      </w:pPr>
      <w:r w:rsidRPr="00FE49AE">
        <w:rPr>
          <w:rFonts w:ascii="Calibri" w:eastAsia="Calibri" w:hAnsi="Calibri" w:cs="Calibri"/>
          <w:color w:val="000000"/>
          <w:sz w:val="24"/>
          <w:szCs w:val="24"/>
          <w:lang w:eastAsia="en-US"/>
        </w:rPr>
        <w:t xml:space="preserve">do sądu powszechnego właściwego miejscowo regionowi </w:t>
      </w:r>
      <w:r w:rsidR="00FE49AE">
        <w:rPr>
          <w:rFonts w:ascii="Calibri" w:eastAsia="Calibri" w:hAnsi="Calibri" w:cs="Calibri"/>
          <w:color w:val="000000"/>
          <w:sz w:val="24"/>
          <w:szCs w:val="24"/>
          <w:lang w:eastAsia="en-US"/>
        </w:rPr>
        <w:t>BGK</w:t>
      </w:r>
      <w:r w:rsidRPr="00FE49AE">
        <w:rPr>
          <w:rFonts w:ascii="Calibri" w:eastAsia="Calibri" w:hAnsi="Calibri" w:cs="Calibri"/>
          <w:color w:val="000000"/>
          <w:sz w:val="24"/>
          <w:szCs w:val="24"/>
          <w:lang w:eastAsia="en-US"/>
        </w:rPr>
        <w:t xml:space="preserve"> na podstawie powszechnie obowiązującego prawa. </w:t>
      </w:r>
    </w:p>
    <w:p w14:paraId="33CC8B0C" w14:textId="77777777" w:rsidR="007F21DB" w:rsidRDefault="00FE49AE" w:rsidP="005F548F">
      <w:pPr>
        <w:autoSpaceDE w:val="0"/>
        <w:autoSpaceDN w:val="0"/>
        <w:adjustRightInd w:val="0"/>
        <w:ind w:left="284" w:hanging="426"/>
        <w:jc w:val="both"/>
        <w:rPr>
          <w:rFonts w:ascii="Calibri" w:eastAsia="Calibri" w:hAnsi="Calibri" w:cs="Calibri"/>
          <w:color w:val="000000"/>
          <w:sz w:val="24"/>
          <w:szCs w:val="24"/>
          <w:lang w:eastAsia="en-US"/>
        </w:rPr>
      </w:pPr>
      <w:r>
        <w:rPr>
          <w:rFonts w:ascii="Calibri" w:eastAsia="Calibri" w:hAnsi="Calibri" w:cs="Calibri"/>
          <w:color w:val="000000"/>
          <w:sz w:val="24"/>
          <w:szCs w:val="24"/>
          <w:lang w:eastAsia="en-US"/>
        </w:rPr>
        <w:t>14.</w:t>
      </w:r>
      <w:r>
        <w:rPr>
          <w:rFonts w:ascii="Calibri" w:eastAsia="Calibri" w:hAnsi="Calibri" w:cs="Calibri"/>
          <w:color w:val="000000"/>
          <w:sz w:val="24"/>
          <w:szCs w:val="24"/>
          <w:lang w:eastAsia="en-US"/>
        </w:rPr>
        <w:tab/>
      </w:r>
      <w:r w:rsidR="007F21DB" w:rsidRPr="00F37C10">
        <w:rPr>
          <w:rFonts w:ascii="Calibri" w:eastAsia="Calibri" w:hAnsi="Calibri" w:cs="Calibri"/>
          <w:color w:val="000000"/>
          <w:sz w:val="24"/>
          <w:szCs w:val="24"/>
          <w:lang w:eastAsia="en-US"/>
        </w:rPr>
        <w:t>Bank Gospodarstwa Krajowego podlega nadzorowi Komisji Nadzoru Finansowego</w:t>
      </w:r>
      <w:r w:rsidR="007F21DB">
        <w:rPr>
          <w:rFonts w:ascii="Calibri" w:eastAsia="Calibri" w:hAnsi="Calibri" w:cs="Calibri"/>
          <w:color w:val="000000"/>
          <w:sz w:val="24"/>
          <w:szCs w:val="24"/>
          <w:lang w:eastAsia="en-US"/>
        </w:rPr>
        <w:t>.</w:t>
      </w:r>
    </w:p>
    <w:p w14:paraId="48FF08CD" w14:textId="77777777" w:rsidR="0081017D" w:rsidRPr="00796DF0" w:rsidRDefault="007F21DB" w:rsidP="005F548F">
      <w:pPr>
        <w:autoSpaceDE w:val="0"/>
        <w:autoSpaceDN w:val="0"/>
        <w:adjustRightInd w:val="0"/>
        <w:ind w:left="284" w:hanging="426"/>
        <w:jc w:val="both"/>
        <w:rPr>
          <w:rFonts w:ascii="Calibri" w:eastAsia="Calibri" w:hAnsi="Calibri" w:cs="Calibri"/>
          <w:color w:val="000000"/>
          <w:sz w:val="24"/>
          <w:szCs w:val="24"/>
          <w:lang w:eastAsia="en-US"/>
        </w:rPr>
      </w:pPr>
      <w:r>
        <w:rPr>
          <w:rFonts w:ascii="Calibri" w:eastAsia="Calibri" w:hAnsi="Calibri" w:cs="Calibri"/>
          <w:color w:val="000000"/>
          <w:sz w:val="24"/>
          <w:szCs w:val="24"/>
          <w:lang w:eastAsia="en-US"/>
        </w:rPr>
        <w:t xml:space="preserve">15. </w:t>
      </w:r>
      <w:r w:rsidR="003E7C20">
        <w:rPr>
          <w:rFonts w:ascii="Calibri" w:eastAsia="Calibri" w:hAnsi="Calibri" w:cs="Calibri"/>
          <w:color w:val="000000"/>
          <w:sz w:val="24"/>
          <w:szCs w:val="24"/>
          <w:lang w:eastAsia="en-US"/>
        </w:rPr>
        <w:tab/>
      </w:r>
      <w:r w:rsidR="00D6436D" w:rsidRPr="00D6436D">
        <w:rPr>
          <w:rFonts w:ascii="Calibri" w:eastAsia="Calibri" w:hAnsi="Calibri" w:cs="Calibri"/>
          <w:color w:val="000000"/>
          <w:sz w:val="24"/>
          <w:szCs w:val="24"/>
          <w:lang w:eastAsia="en-US"/>
        </w:rPr>
        <w:t xml:space="preserve">Procedura związana ze składaniem i trybem rozpatrywania reklamacji jest udostępniona również w formie komunikatu w siedzibie centrali </w:t>
      </w:r>
      <w:r w:rsidR="00796DF0">
        <w:rPr>
          <w:rFonts w:ascii="Calibri" w:eastAsia="Calibri" w:hAnsi="Calibri" w:cs="Calibri"/>
          <w:color w:val="000000"/>
          <w:sz w:val="24"/>
          <w:szCs w:val="24"/>
          <w:lang w:eastAsia="en-US"/>
        </w:rPr>
        <w:t>BGK</w:t>
      </w:r>
      <w:r w:rsidR="00D6436D" w:rsidRPr="00D6436D">
        <w:rPr>
          <w:rFonts w:ascii="Calibri" w:eastAsia="Calibri" w:hAnsi="Calibri" w:cs="Calibri"/>
          <w:color w:val="000000"/>
          <w:sz w:val="24"/>
          <w:szCs w:val="24"/>
          <w:lang w:eastAsia="en-US"/>
        </w:rPr>
        <w:t xml:space="preserve">, w siedzibach regionów oraz na stronie internetowej </w:t>
      </w:r>
      <w:r w:rsidR="00796DF0">
        <w:rPr>
          <w:rFonts w:ascii="Calibri" w:eastAsia="Calibri" w:hAnsi="Calibri" w:cs="Calibri"/>
          <w:color w:val="000000"/>
          <w:sz w:val="24"/>
          <w:szCs w:val="24"/>
          <w:lang w:eastAsia="en-US"/>
        </w:rPr>
        <w:t>BGK</w:t>
      </w:r>
      <w:r w:rsidR="00D6436D" w:rsidRPr="00D6436D">
        <w:rPr>
          <w:rFonts w:ascii="Calibri" w:eastAsia="Calibri" w:hAnsi="Calibri" w:cs="Calibri"/>
          <w:color w:val="000000"/>
          <w:sz w:val="24"/>
          <w:szCs w:val="24"/>
          <w:lang w:eastAsia="en-US"/>
        </w:rPr>
        <w:t xml:space="preserve">. </w:t>
      </w:r>
    </w:p>
    <w:p w14:paraId="7B017836" w14:textId="77777777" w:rsidR="0081017D" w:rsidRDefault="0081017D" w:rsidP="00232731">
      <w:pPr>
        <w:jc w:val="center"/>
        <w:outlineLvl w:val="0"/>
        <w:rPr>
          <w:rFonts w:ascii="Calibri" w:hAnsi="Calibri"/>
          <w:b/>
          <w:sz w:val="24"/>
          <w:szCs w:val="24"/>
        </w:rPr>
      </w:pPr>
    </w:p>
    <w:p w14:paraId="026DA45C" w14:textId="77777777" w:rsidR="004F3357" w:rsidRPr="00F14F65" w:rsidRDefault="00F62A3F" w:rsidP="00232731">
      <w:pPr>
        <w:jc w:val="center"/>
        <w:outlineLvl w:val="0"/>
        <w:rPr>
          <w:rFonts w:ascii="Calibri" w:hAnsi="Calibri"/>
          <w:b/>
          <w:sz w:val="24"/>
          <w:szCs w:val="24"/>
        </w:rPr>
      </w:pPr>
      <w:r w:rsidRPr="00F14F65">
        <w:rPr>
          <w:rFonts w:ascii="Calibri" w:hAnsi="Calibri"/>
          <w:b/>
          <w:sz w:val="24"/>
          <w:szCs w:val="24"/>
        </w:rPr>
        <w:t>Opłaty prowizyjne</w:t>
      </w:r>
    </w:p>
    <w:p w14:paraId="434710E6" w14:textId="77777777" w:rsidR="007C1DBC" w:rsidRPr="00F14F65" w:rsidRDefault="00D3547B" w:rsidP="00232731">
      <w:pPr>
        <w:ind w:left="357"/>
        <w:jc w:val="center"/>
        <w:rPr>
          <w:rFonts w:ascii="Calibri" w:hAnsi="Calibri"/>
          <w:sz w:val="24"/>
          <w:szCs w:val="24"/>
        </w:rPr>
      </w:pPr>
      <w:r w:rsidRPr="00F14F65">
        <w:rPr>
          <w:rFonts w:ascii="Calibri" w:hAnsi="Calibri"/>
          <w:sz w:val="24"/>
          <w:szCs w:val="24"/>
        </w:rPr>
        <w:sym w:font="Times New Roman" w:char="00A7"/>
      </w:r>
      <w:r w:rsidR="00F310D0" w:rsidRPr="00F14F65">
        <w:rPr>
          <w:rFonts w:ascii="Calibri" w:hAnsi="Calibri"/>
          <w:sz w:val="24"/>
          <w:szCs w:val="24"/>
        </w:rPr>
        <w:t xml:space="preserve"> </w:t>
      </w:r>
      <w:r w:rsidR="007C578D">
        <w:rPr>
          <w:rFonts w:ascii="Calibri" w:hAnsi="Calibri"/>
          <w:sz w:val="24"/>
          <w:szCs w:val="24"/>
        </w:rPr>
        <w:t>6</w:t>
      </w:r>
      <w:r w:rsidR="00F310D0" w:rsidRPr="00F14F65">
        <w:rPr>
          <w:rFonts w:ascii="Calibri" w:hAnsi="Calibri"/>
          <w:sz w:val="24"/>
          <w:szCs w:val="24"/>
        </w:rPr>
        <w:t>.</w:t>
      </w:r>
    </w:p>
    <w:p w14:paraId="1860193B" w14:textId="77777777" w:rsidR="003D6E7C" w:rsidRPr="00F14F65" w:rsidRDefault="003D6E7C" w:rsidP="00232731">
      <w:pPr>
        <w:numPr>
          <w:ilvl w:val="0"/>
          <w:numId w:val="9"/>
        </w:numPr>
        <w:ind w:left="284" w:hanging="284"/>
        <w:jc w:val="both"/>
        <w:rPr>
          <w:rFonts w:ascii="Calibri" w:hAnsi="Calibri"/>
          <w:sz w:val="24"/>
          <w:szCs w:val="24"/>
        </w:rPr>
      </w:pPr>
      <w:r w:rsidRPr="00F14F65">
        <w:rPr>
          <w:rFonts w:ascii="Calibri" w:hAnsi="Calibri"/>
          <w:sz w:val="24"/>
          <w:szCs w:val="24"/>
        </w:rPr>
        <w:t xml:space="preserve">Z tytułu gwarancji </w:t>
      </w:r>
      <w:r w:rsidR="00961CF8">
        <w:rPr>
          <w:rFonts w:ascii="Calibri" w:hAnsi="Calibri"/>
          <w:sz w:val="24"/>
          <w:szCs w:val="24"/>
        </w:rPr>
        <w:t xml:space="preserve"> </w:t>
      </w:r>
      <w:r w:rsidRPr="00F14F65">
        <w:rPr>
          <w:rFonts w:ascii="Calibri" w:hAnsi="Calibri"/>
          <w:sz w:val="24"/>
          <w:szCs w:val="24"/>
        </w:rPr>
        <w:t>BGK</w:t>
      </w:r>
      <w:r w:rsidR="000C666F" w:rsidRPr="00F14F65">
        <w:rPr>
          <w:rFonts w:ascii="Calibri" w:hAnsi="Calibri"/>
          <w:sz w:val="24"/>
          <w:szCs w:val="24"/>
        </w:rPr>
        <w:t xml:space="preserve"> </w:t>
      </w:r>
      <w:r w:rsidRPr="00F14F65">
        <w:rPr>
          <w:rFonts w:ascii="Calibri" w:hAnsi="Calibri"/>
          <w:sz w:val="24"/>
          <w:szCs w:val="24"/>
        </w:rPr>
        <w:t xml:space="preserve">przysługuje opłata prowizyjna, </w:t>
      </w:r>
      <w:r w:rsidR="00946B93" w:rsidRPr="00F14F65">
        <w:rPr>
          <w:rFonts w:ascii="Calibri" w:hAnsi="Calibri"/>
          <w:sz w:val="24"/>
          <w:szCs w:val="24"/>
        </w:rPr>
        <w:t>płatna przez Kredytobiorcę</w:t>
      </w:r>
      <w:r w:rsidRPr="00F14F65">
        <w:rPr>
          <w:rFonts w:ascii="Calibri" w:hAnsi="Calibri"/>
          <w:sz w:val="24"/>
          <w:szCs w:val="24"/>
        </w:rPr>
        <w:t xml:space="preserve"> z góry </w:t>
      </w:r>
      <w:r w:rsidR="00946B93" w:rsidRPr="00F14F65">
        <w:rPr>
          <w:rFonts w:ascii="Calibri" w:hAnsi="Calibri"/>
          <w:sz w:val="24"/>
          <w:szCs w:val="24"/>
        </w:rPr>
        <w:t>za</w:t>
      </w:r>
      <w:r w:rsidRPr="00F14F65">
        <w:rPr>
          <w:rFonts w:ascii="Calibri" w:hAnsi="Calibri"/>
          <w:sz w:val="24"/>
          <w:szCs w:val="24"/>
        </w:rPr>
        <w:t xml:space="preserve"> okresy roczne,</w:t>
      </w:r>
      <w:r w:rsidR="00946B93" w:rsidRPr="00F14F65">
        <w:rPr>
          <w:rFonts w:ascii="Calibri" w:hAnsi="Calibri"/>
          <w:sz w:val="24"/>
          <w:szCs w:val="24"/>
        </w:rPr>
        <w:t xml:space="preserve"> </w:t>
      </w:r>
      <w:r w:rsidRPr="00F14F65">
        <w:rPr>
          <w:rFonts w:ascii="Calibri" w:hAnsi="Calibri"/>
          <w:sz w:val="24"/>
          <w:szCs w:val="24"/>
        </w:rPr>
        <w:t>naliczona w przypadku kredytu:</w:t>
      </w:r>
    </w:p>
    <w:p w14:paraId="39B4B677" w14:textId="77777777" w:rsidR="003D6E7C" w:rsidRPr="00F14F65" w:rsidRDefault="003D6E7C" w:rsidP="00232731">
      <w:pPr>
        <w:numPr>
          <w:ilvl w:val="0"/>
          <w:numId w:val="10"/>
        </w:numPr>
        <w:ind w:left="567" w:hanging="283"/>
        <w:jc w:val="both"/>
        <w:rPr>
          <w:rFonts w:ascii="Calibri" w:hAnsi="Calibri"/>
          <w:sz w:val="24"/>
          <w:szCs w:val="24"/>
        </w:rPr>
      </w:pPr>
      <w:r w:rsidRPr="00F14F65">
        <w:rPr>
          <w:rFonts w:ascii="Calibri" w:hAnsi="Calibri"/>
          <w:sz w:val="24"/>
          <w:szCs w:val="24"/>
        </w:rPr>
        <w:t xml:space="preserve">odnawialnego - od kwoty </w:t>
      </w:r>
      <w:r w:rsidR="001162B9" w:rsidRPr="00F14F65">
        <w:rPr>
          <w:rFonts w:ascii="Calibri" w:hAnsi="Calibri"/>
          <w:sz w:val="24"/>
          <w:szCs w:val="24"/>
        </w:rPr>
        <w:t xml:space="preserve">udzielonej </w:t>
      </w:r>
      <w:r w:rsidRPr="00F14F65">
        <w:rPr>
          <w:rFonts w:ascii="Calibri" w:hAnsi="Calibri"/>
          <w:sz w:val="24"/>
          <w:szCs w:val="24"/>
        </w:rPr>
        <w:t>gwarancji limitu kredytu;</w:t>
      </w:r>
    </w:p>
    <w:p w14:paraId="64C8B863" w14:textId="77777777" w:rsidR="003D6E7C" w:rsidRPr="00F14F65" w:rsidRDefault="003D6E7C" w:rsidP="00232731">
      <w:pPr>
        <w:numPr>
          <w:ilvl w:val="0"/>
          <w:numId w:val="10"/>
        </w:numPr>
        <w:ind w:left="567" w:hanging="283"/>
        <w:jc w:val="both"/>
        <w:rPr>
          <w:rFonts w:ascii="Calibri" w:hAnsi="Calibri"/>
          <w:sz w:val="24"/>
          <w:szCs w:val="24"/>
        </w:rPr>
      </w:pPr>
      <w:r w:rsidRPr="00F14F65">
        <w:rPr>
          <w:rFonts w:ascii="Calibri" w:hAnsi="Calibri"/>
          <w:sz w:val="24"/>
          <w:szCs w:val="24"/>
        </w:rPr>
        <w:t>nieodnawialnego:</w:t>
      </w:r>
    </w:p>
    <w:p w14:paraId="0356A0E9" w14:textId="77777777" w:rsidR="003D6E7C" w:rsidRPr="00F72B79" w:rsidRDefault="003D6E7C" w:rsidP="005F548F">
      <w:pPr>
        <w:numPr>
          <w:ilvl w:val="0"/>
          <w:numId w:val="11"/>
        </w:numPr>
        <w:ind w:left="851" w:hanging="284"/>
        <w:jc w:val="both"/>
        <w:rPr>
          <w:rFonts w:ascii="Calibri" w:hAnsi="Calibri"/>
          <w:sz w:val="24"/>
          <w:szCs w:val="24"/>
        </w:rPr>
      </w:pPr>
      <w:r w:rsidRPr="00F72B79">
        <w:rPr>
          <w:rFonts w:ascii="Calibri" w:hAnsi="Calibri"/>
          <w:sz w:val="24"/>
          <w:szCs w:val="24"/>
        </w:rPr>
        <w:t>za pierwszy okres roczny gwarancji - od kwoty udzielonej gwarancji,</w:t>
      </w:r>
    </w:p>
    <w:p w14:paraId="2D67B02F" w14:textId="77777777" w:rsidR="003D6E7C" w:rsidRPr="003D6D92" w:rsidRDefault="003D6E7C" w:rsidP="001C2E89">
      <w:pPr>
        <w:numPr>
          <w:ilvl w:val="0"/>
          <w:numId w:val="11"/>
        </w:numPr>
        <w:ind w:left="851" w:hanging="284"/>
        <w:jc w:val="both"/>
        <w:rPr>
          <w:rFonts w:ascii="Calibri" w:hAnsi="Calibri"/>
          <w:sz w:val="24"/>
          <w:szCs w:val="24"/>
        </w:rPr>
      </w:pPr>
      <w:r w:rsidRPr="00F72B79">
        <w:rPr>
          <w:rFonts w:ascii="Calibri" w:hAnsi="Calibri"/>
          <w:sz w:val="24"/>
          <w:szCs w:val="24"/>
        </w:rPr>
        <w:t>za kolejny okres roczny gwarancji – od kwoty gwarancji aktualnej w następnym dniu po upływie poprzedniego rocznego okresu</w:t>
      </w:r>
      <w:r w:rsidRPr="00C8625B">
        <w:rPr>
          <w:rFonts w:ascii="Calibri" w:hAnsi="Calibri"/>
          <w:sz w:val="24"/>
          <w:szCs w:val="24"/>
        </w:rPr>
        <w:t xml:space="preserve"> gwarancji</w:t>
      </w:r>
      <w:r w:rsidR="003D6D92">
        <w:rPr>
          <w:rFonts w:ascii="Calibri" w:hAnsi="Calibri"/>
          <w:sz w:val="24"/>
          <w:szCs w:val="24"/>
        </w:rPr>
        <w:t>.</w:t>
      </w:r>
    </w:p>
    <w:p w14:paraId="7DDED4FC" w14:textId="77777777" w:rsidR="009B157E" w:rsidRPr="00F14F65" w:rsidRDefault="005F70D1" w:rsidP="00232731">
      <w:pPr>
        <w:numPr>
          <w:ilvl w:val="0"/>
          <w:numId w:val="9"/>
        </w:numPr>
        <w:ind w:left="284" w:hanging="284"/>
        <w:jc w:val="both"/>
        <w:rPr>
          <w:rFonts w:ascii="Calibri" w:hAnsi="Calibri"/>
          <w:sz w:val="24"/>
          <w:szCs w:val="24"/>
        </w:rPr>
      </w:pPr>
      <w:r w:rsidRPr="00F14F65">
        <w:rPr>
          <w:rFonts w:ascii="Calibri" w:hAnsi="Calibri"/>
          <w:sz w:val="24"/>
          <w:szCs w:val="24"/>
        </w:rPr>
        <w:t>Stawka opłaty prowizyjnej za okres roczny gwarancji</w:t>
      </w:r>
      <w:r w:rsidR="00326B69" w:rsidRPr="00F14F65">
        <w:rPr>
          <w:rFonts w:ascii="Calibri" w:hAnsi="Calibri"/>
          <w:sz w:val="24"/>
          <w:szCs w:val="24"/>
        </w:rPr>
        <w:t xml:space="preserve"> </w:t>
      </w:r>
      <w:r w:rsidRPr="00F14F65">
        <w:rPr>
          <w:rFonts w:ascii="Calibri" w:hAnsi="Calibri"/>
          <w:sz w:val="24"/>
          <w:szCs w:val="24"/>
        </w:rPr>
        <w:t>wynosi</w:t>
      </w:r>
      <w:r w:rsidR="009B157E" w:rsidRPr="00F14F65">
        <w:rPr>
          <w:rFonts w:ascii="Calibri" w:hAnsi="Calibri"/>
          <w:sz w:val="24"/>
          <w:szCs w:val="24"/>
        </w:rPr>
        <w:t>:</w:t>
      </w:r>
      <w:r w:rsidRPr="00F14F65">
        <w:rPr>
          <w:rFonts w:ascii="Calibri" w:hAnsi="Calibri"/>
          <w:sz w:val="24"/>
          <w:szCs w:val="24"/>
        </w:rPr>
        <w:t xml:space="preserve"> </w:t>
      </w:r>
    </w:p>
    <w:p w14:paraId="689DC68C" w14:textId="77777777" w:rsidR="009B157E" w:rsidRPr="00F14F65" w:rsidRDefault="00FA0F82" w:rsidP="005F548F">
      <w:pPr>
        <w:numPr>
          <w:ilvl w:val="1"/>
          <w:numId w:val="9"/>
        </w:numPr>
        <w:tabs>
          <w:tab w:val="clear" w:pos="1800"/>
        </w:tabs>
        <w:ind w:left="567" w:hanging="283"/>
        <w:jc w:val="both"/>
        <w:rPr>
          <w:rFonts w:ascii="Calibri" w:hAnsi="Calibri"/>
          <w:sz w:val="24"/>
          <w:szCs w:val="24"/>
        </w:rPr>
      </w:pPr>
      <w:r w:rsidRPr="00F14F65">
        <w:rPr>
          <w:rFonts w:ascii="Calibri" w:hAnsi="Calibri"/>
          <w:sz w:val="24"/>
          <w:szCs w:val="24"/>
        </w:rPr>
        <w:t>0,</w:t>
      </w:r>
      <w:r w:rsidR="002D0DA3" w:rsidRPr="00F14F65">
        <w:rPr>
          <w:rFonts w:ascii="Calibri" w:hAnsi="Calibri"/>
          <w:sz w:val="24"/>
          <w:szCs w:val="24"/>
        </w:rPr>
        <w:t>5</w:t>
      </w:r>
      <w:r w:rsidR="009B157E" w:rsidRPr="00F14F65">
        <w:rPr>
          <w:rFonts w:ascii="Calibri" w:hAnsi="Calibri"/>
          <w:sz w:val="24"/>
          <w:szCs w:val="24"/>
        </w:rPr>
        <w:t>% - dla kredytu obrotowego;</w:t>
      </w:r>
    </w:p>
    <w:p w14:paraId="07D6E492" w14:textId="77777777" w:rsidR="00613DC1" w:rsidRDefault="009061D8" w:rsidP="005F548F">
      <w:pPr>
        <w:numPr>
          <w:ilvl w:val="1"/>
          <w:numId w:val="9"/>
        </w:numPr>
        <w:tabs>
          <w:tab w:val="clear" w:pos="1800"/>
        </w:tabs>
        <w:ind w:left="567" w:hanging="283"/>
        <w:jc w:val="both"/>
        <w:rPr>
          <w:rFonts w:ascii="Calibri" w:hAnsi="Calibri"/>
          <w:sz w:val="24"/>
          <w:szCs w:val="24"/>
        </w:rPr>
      </w:pPr>
      <w:r w:rsidRPr="00F14F65">
        <w:rPr>
          <w:rFonts w:ascii="Calibri" w:hAnsi="Calibri"/>
          <w:sz w:val="24"/>
          <w:szCs w:val="24"/>
        </w:rPr>
        <w:t>0,5</w:t>
      </w:r>
      <w:r w:rsidR="009B157E" w:rsidRPr="00F14F65">
        <w:rPr>
          <w:rFonts w:ascii="Calibri" w:hAnsi="Calibri"/>
          <w:sz w:val="24"/>
          <w:szCs w:val="24"/>
        </w:rPr>
        <w:t>% – dla kredytu inwestycyjnego</w:t>
      </w:r>
      <w:r w:rsidR="00613DC1">
        <w:rPr>
          <w:rFonts w:ascii="Calibri" w:hAnsi="Calibri"/>
          <w:sz w:val="24"/>
          <w:szCs w:val="24"/>
        </w:rPr>
        <w:t>,</w:t>
      </w:r>
    </w:p>
    <w:p w14:paraId="5A0B643E" w14:textId="77777777" w:rsidR="00FF7EF4" w:rsidRPr="00475C85" w:rsidRDefault="00613DC1" w:rsidP="00DE1E06">
      <w:pPr>
        <w:ind w:firstLine="284"/>
        <w:jc w:val="both"/>
        <w:rPr>
          <w:rFonts w:ascii="Calibri" w:hAnsi="Calibri"/>
          <w:sz w:val="24"/>
          <w:szCs w:val="24"/>
        </w:rPr>
      </w:pPr>
      <w:r>
        <w:rPr>
          <w:rFonts w:ascii="Calibri" w:hAnsi="Calibri"/>
          <w:sz w:val="24"/>
          <w:szCs w:val="24"/>
        </w:rPr>
        <w:t>z zastrzeżeniem ust. 12</w:t>
      </w:r>
      <w:r w:rsidR="00F91D1C">
        <w:rPr>
          <w:rFonts w:ascii="Calibri" w:hAnsi="Calibri"/>
          <w:sz w:val="24"/>
          <w:szCs w:val="24"/>
        </w:rPr>
        <w:t>.</w:t>
      </w:r>
    </w:p>
    <w:p w14:paraId="02118900" w14:textId="77777777" w:rsidR="00A07268" w:rsidRPr="00C8625B" w:rsidRDefault="003D6E7C" w:rsidP="005F548F">
      <w:pPr>
        <w:numPr>
          <w:ilvl w:val="0"/>
          <w:numId w:val="18"/>
        </w:numPr>
        <w:tabs>
          <w:tab w:val="clear" w:pos="5747"/>
        </w:tabs>
        <w:ind w:left="284" w:hanging="284"/>
        <w:jc w:val="both"/>
        <w:rPr>
          <w:rFonts w:ascii="Calibri" w:hAnsi="Calibri"/>
          <w:sz w:val="24"/>
          <w:szCs w:val="24"/>
        </w:rPr>
      </w:pPr>
      <w:r w:rsidRPr="00F14F65">
        <w:rPr>
          <w:rFonts w:ascii="Calibri" w:hAnsi="Calibri"/>
          <w:sz w:val="24"/>
          <w:szCs w:val="24"/>
        </w:rPr>
        <w:lastRenderedPageBreak/>
        <w:t>Opłata prowizyjna, o której mowa w ust. 1</w:t>
      </w:r>
      <w:r w:rsidR="004F7909" w:rsidRPr="00F14F65">
        <w:rPr>
          <w:rFonts w:ascii="Calibri" w:hAnsi="Calibri"/>
          <w:sz w:val="24"/>
          <w:szCs w:val="24"/>
        </w:rPr>
        <w:t xml:space="preserve"> i </w:t>
      </w:r>
      <w:r w:rsidR="005F70D1" w:rsidRPr="00F14F65">
        <w:rPr>
          <w:rFonts w:ascii="Calibri" w:hAnsi="Calibri"/>
          <w:sz w:val="24"/>
          <w:szCs w:val="24"/>
        </w:rPr>
        <w:t>2</w:t>
      </w:r>
      <w:r w:rsidRPr="00F14F65">
        <w:rPr>
          <w:rFonts w:ascii="Calibri" w:hAnsi="Calibri"/>
          <w:sz w:val="24"/>
          <w:szCs w:val="24"/>
        </w:rPr>
        <w:t xml:space="preserve">, za pierwszy okres roczny gwarancji naliczana jest od daty </w:t>
      </w:r>
      <w:r w:rsidR="0058401D" w:rsidRPr="00F14F65">
        <w:rPr>
          <w:rFonts w:ascii="Calibri" w:hAnsi="Calibri"/>
          <w:sz w:val="24"/>
          <w:szCs w:val="24"/>
        </w:rPr>
        <w:t>udzieleni</w:t>
      </w:r>
      <w:r w:rsidR="0058401D" w:rsidRPr="00374D2A">
        <w:rPr>
          <w:rFonts w:ascii="Calibri" w:hAnsi="Calibri"/>
          <w:sz w:val="24"/>
          <w:szCs w:val="24"/>
        </w:rPr>
        <w:t>a gwarancji</w:t>
      </w:r>
      <w:r w:rsidRPr="00F72B79">
        <w:rPr>
          <w:rFonts w:ascii="Calibri" w:hAnsi="Calibri"/>
          <w:sz w:val="24"/>
          <w:szCs w:val="24"/>
        </w:rPr>
        <w:t xml:space="preserve">, a za kolejne okresy </w:t>
      </w:r>
      <w:r w:rsidR="002A4A2F">
        <w:rPr>
          <w:rFonts w:ascii="Calibri" w:hAnsi="Calibri"/>
          <w:sz w:val="24"/>
          <w:szCs w:val="24"/>
        </w:rPr>
        <w:t>–</w:t>
      </w:r>
      <w:r w:rsidRPr="00F72B79">
        <w:rPr>
          <w:rFonts w:ascii="Calibri" w:hAnsi="Calibri"/>
          <w:sz w:val="24"/>
          <w:szCs w:val="24"/>
        </w:rPr>
        <w:t xml:space="preserve"> od pierwszego dnia po upływie poprzedniego rocznego okresu gwarancji, z zastrzeżeniem ust. </w:t>
      </w:r>
      <w:r w:rsidR="007535F4" w:rsidRPr="00F72B79">
        <w:rPr>
          <w:rFonts w:ascii="Calibri" w:hAnsi="Calibri"/>
          <w:sz w:val="24"/>
          <w:szCs w:val="24"/>
        </w:rPr>
        <w:t>4</w:t>
      </w:r>
      <w:r w:rsidRPr="00F72B79">
        <w:rPr>
          <w:rFonts w:ascii="Calibri" w:hAnsi="Calibri"/>
          <w:sz w:val="24"/>
          <w:szCs w:val="24"/>
        </w:rPr>
        <w:t>.</w:t>
      </w:r>
    </w:p>
    <w:p w14:paraId="75C17CBE" w14:textId="77777777" w:rsidR="003D6E7C" w:rsidRPr="00F72B79" w:rsidRDefault="003D6E7C" w:rsidP="00232731">
      <w:pPr>
        <w:numPr>
          <w:ilvl w:val="0"/>
          <w:numId w:val="18"/>
        </w:numPr>
        <w:tabs>
          <w:tab w:val="clear" w:pos="5747"/>
          <w:tab w:val="num" w:pos="284"/>
        </w:tabs>
        <w:ind w:left="284" w:hanging="284"/>
        <w:jc w:val="both"/>
        <w:rPr>
          <w:rFonts w:ascii="Calibri" w:hAnsi="Calibri"/>
          <w:sz w:val="24"/>
          <w:szCs w:val="24"/>
        </w:rPr>
      </w:pPr>
      <w:r w:rsidRPr="007B4EF6">
        <w:rPr>
          <w:rFonts w:ascii="Calibri" w:hAnsi="Calibri"/>
          <w:sz w:val="24"/>
          <w:szCs w:val="24"/>
        </w:rPr>
        <w:t xml:space="preserve">Jeśli okres gwarancji </w:t>
      </w:r>
      <w:r w:rsidR="002A4A2F">
        <w:rPr>
          <w:rFonts w:ascii="Calibri" w:hAnsi="Calibri"/>
          <w:sz w:val="24"/>
          <w:szCs w:val="24"/>
        </w:rPr>
        <w:t>–</w:t>
      </w:r>
      <w:r w:rsidRPr="007B4EF6">
        <w:rPr>
          <w:rFonts w:ascii="Calibri" w:hAnsi="Calibri"/>
          <w:sz w:val="24"/>
          <w:szCs w:val="24"/>
        </w:rPr>
        <w:t xml:space="preserve"> dla </w:t>
      </w:r>
      <w:r w:rsidRPr="00CE1611">
        <w:rPr>
          <w:rFonts w:ascii="Calibri" w:hAnsi="Calibri"/>
          <w:sz w:val="24"/>
          <w:szCs w:val="24"/>
        </w:rPr>
        <w:t xml:space="preserve">naliczenia opłaty prowizyjnej </w:t>
      </w:r>
      <w:r w:rsidR="002A4A2F">
        <w:rPr>
          <w:rFonts w:ascii="Calibri" w:hAnsi="Calibri"/>
          <w:sz w:val="24"/>
          <w:szCs w:val="24"/>
        </w:rPr>
        <w:t>–</w:t>
      </w:r>
      <w:r w:rsidRPr="00CE1611">
        <w:rPr>
          <w:rFonts w:ascii="Calibri" w:hAnsi="Calibri"/>
          <w:sz w:val="24"/>
          <w:szCs w:val="24"/>
        </w:rPr>
        <w:t xml:space="preserve"> jest krótszy niż rok, opłata za ten okres naliczana jest za każdy rozpoczęty miesiąc obowiązywania gwarancji,</w:t>
      </w:r>
      <w:r w:rsidR="00A07D20">
        <w:rPr>
          <w:rFonts w:ascii="Calibri" w:hAnsi="Calibri"/>
          <w:sz w:val="24"/>
          <w:szCs w:val="24"/>
        </w:rPr>
        <w:t xml:space="preserve"> </w:t>
      </w:r>
      <w:r w:rsidRPr="00F72B79">
        <w:rPr>
          <w:rFonts w:ascii="Calibri" w:hAnsi="Calibri"/>
          <w:sz w:val="24"/>
          <w:szCs w:val="24"/>
        </w:rPr>
        <w:t>w wysokości 1/12 opłaty rocznej wyliczonej zgodnie ze stawką, o której mowa w ust. 2.</w:t>
      </w:r>
    </w:p>
    <w:p w14:paraId="1ADB8AA0" w14:textId="77777777" w:rsidR="003D6E7C" w:rsidRPr="00CE1611" w:rsidRDefault="00945AB8" w:rsidP="00232731">
      <w:pPr>
        <w:numPr>
          <w:ilvl w:val="0"/>
          <w:numId w:val="17"/>
        </w:numPr>
        <w:ind w:left="284" w:hanging="284"/>
        <w:jc w:val="both"/>
        <w:rPr>
          <w:rFonts w:ascii="Calibri" w:hAnsi="Calibri"/>
          <w:sz w:val="24"/>
          <w:szCs w:val="24"/>
        </w:rPr>
      </w:pPr>
      <w:r w:rsidRPr="00F72B79">
        <w:rPr>
          <w:rFonts w:ascii="Calibri" w:hAnsi="Calibri"/>
          <w:sz w:val="24"/>
          <w:szCs w:val="24"/>
        </w:rPr>
        <w:t xml:space="preserve">Jeśli nastąpi zwiększenie kwoty gwarancji lub wydłużenie okresu obowiązywania gwarancji </w:t>
      </w:r>
      <w:r w:rsidR="00A07D20">
        <w:rPr>
          <w:rFonts w:ascii="Calibri" w:hAnsi="Calibri"/>
          <w:sz w:val="24"/>
          <w:szCs w:val="24"/>
        </w:rPr>
        <w:br/>
      </w:r>
      <w:r w:rsidRPr="00F72B79">
        <w:rPr>
          <w:rFonts w:ascii="Calibri" w:hAnsi="Calibri"/>
          <w:sz w:val="24"/>
          <w:szCs w:val="24"/>
        </w:rPr>
        <w:t xml:space="preserve">w związku ze zmianą umowy kredytu, o czym mowa w § 4 ust. </w:t>
      </w:r>
      <w:r w:rsidR="007D6F32" w:rsidRPr="00F72B79">
        <w:rPr>
          <w:rFonts w:ascii="Calibri" w:hAnsi="Calibri"/>
          <w:sz w:val="24"/>
          <w:szCs w:val="24"/>
        </w:rPr>
        <w:t>3</w:t>
      </w:r>
      <w:r w:rsidRPr="00C8625B">
        <w:rPr>
          <w:rFonts w:ascii="Calibri" w:hAnsi="Calibri"/>
          <w:sz w:val="24"/>
          <w:szCs w:val="24"/>
        </w:rPr>
        <w:t>, Bank Kredytujący zobowiązany jest naliczyć uzupełniającą opłatę prowizyjną należną za przedłużony okres obowiązywania gwarancji lub z</w:t>
      </w:r>
      <w:r w:rsidRPr="007B4EF6">
        <w:rPr>
          <w:rFonts w:ascii="Calibri" w:hAnsi="Calibri"/>
          <w:sz w:val="24"/>
          <w:szCs w:val="24"/>
        </w:rPr>
        <w:t>a zwiększenie kwoty gwarancji za okres od dnia jej zwiększenia</w:t>
      </w:r>
      <w:r w:rsidR="00DB05F4" w:rsidRPr="00CE1611">
        <w:rPr>
          <w:rFonts w:ascii="Calibri" w:hAnsi="Calibri"/>
          <w:sz w:val="24"/>
          <w:szCs w:val="24"/>
        </w:rPr>
        <w:t>.</w:t>
      </w:r>
    </w:p>
    <w:p w14:paraId="7361E16E" w14:textId="77777777" w:rsidR="003D6E7C" w:rsidRPr="00CE1611" w:rsidRDefault="003D6E7C" w:rsidP="00232731">
      <w:pPr>
        <w:numPr>
          <w:ilvl w:val="0"/>
          <w:numId w:val="17"/>
        </w:numPr>
        <w:ind w:left="284" w:hanging="284"/>
        <w:jc w:val="both"/>
        <w:rPr>
          <w:rFonts w:ascii="Calibri" w:hAnsi="Calibri"/>
          <w:sz w:val="24"/>
          <w:szCs w:val="24"/>
        </w:rPr>
      </w:pPr>
      <w:r w:rsidRPr="00CE1611">
        <w:rPr>
          <w:rFonts w:ascii="Calibri" w:hAnsi="Calibri"/>
          <w:sz w:val="24"/>
          <w:szCs w:val="24"/>
        </w:rPr>
        <w:t>Jeśli spłata kredytu objętego gwarancją, powodująca wygaśniecie zobowiązania Kredytobiorcy wobec Banku Kredytującego</w:t>
      </w:r>
      <w:r w:rsidR="00032C1D" w:rsidRPr="00CE1611">
        <w:rPr>
          <w:rFonts w:ascii="Calibri" w:hAnsi="Calibri"/>
          <w:sz w:val="24"/>
          <w:szCs w:val="24"/>
        </w:rPr>
        <w:t>,</w:t>
      </w:r>
      <w:r w:rsidRPr="00CE1611">
        <w:rPr>
          <w:rFonts w:ascii="Calibri" w:hAnsi="Calibri"/>
          <w:sz w:val="24"/>
          <w:szCs w:val="24"/>
        </w:rPr>
        <w:t xml:space="preserve"> nastąpiła przed terminem, od którego naliczona byłaby opłata za kolejny okres obowiązywania gwarancji, BGK nie pobiera opłaty prowizyjnej za ten okres.</w:t>
      </w:r>
    </w:p>
    <w:p w14:paraId="0D1239D7" w14:textId="77777777" w:rsidR="00753ED4" w:rsidRPr="00E76F65" w:rsidRDefault="00753ED4" w:rsidP="00473703">
      <w:pPr>
        <w:pStyle w:val="Tekstpodstawowywcity"/>
        <w:numPr>
          <w:ilvl w:val="0"/>
          <w:numId w:val="17"/>
        </w:numPr>
        <w:tabs>
          <w:tab w:val="clear" w:pos="0"/>
          <w:tab w:val="clear" w:pos="1134"/>
          <w:tab w:val="clear" w:pos="5671"/>
        </w:tabs>
        <w:ind w:left="284" w:right="22" w:hanging="284"/>
        <w:rPr>
          <w:rFonts w:ascii="Calibri" w:hAnsi="Calibri"/>
          <w:sz w:val="24"/>
          <w:szCs w:val="24"/>
        </w:rPr>
      </w:pPr>
      <w:r w:rsidRPr="00E76F65" w:rsidDel="00704D72">
        <w:rPr>
          <w:rFonts w:ascii="Calibri" w:hAnsi="Calibri"/>
          <w:sz w:val="24"/>
          <w:szCs w:val="24"/>
        </w:rPr>
        <w:t xml:space="preserve">Brak wpływu do BGK należnej opłaty prowizyjnej powoduje zaległość </w:t>
      </w:r>
      <w:r w:rsidRPr="00E76F65">
        <w:rPr>
          <w:rFonts w:ascii="Calibri" w:hAnsi="Calibri"/>
          <w:sz w:val="24"/>
          <w:szCs w:val="24"/>
        </w:rPr>
        <w:t>Kredytobiorcy</w:t>
      </w:r>
      <w:r w:rsidRPr="00E76F65" w:rsidDel="00704D72">
        <w:rPr>
          <w:rFonts w:ascii="Calibri" w:hAnsi="Calibri"/>
          <w:sz w:val="24"/>
          <w:szCs w:val="24"/>
        </w:rPr>
        <w:t xml:space="preserve"> wobec BGK</w:t>
      </w:r>
      <w:r w:rsidR="007033AD" w:rsidRPr="00E76F65">
        <w:rPr>
          <w:rFonts w:ascii="Calibri" w:hAnsi="Calibri"/>
          <w:sz w:val="24"/>
          <w:szCs w:val="24"/>
        </w:rPr>
        <w:t>, z zastrzeżeniem ust. 1</w:t>
      </w:r>
      <w:r w:rsidR="00E76F65">
        <w:rPr>
          <w:rFonts w:ascii="Calibri" w:hAnsi="Calibri"/>
          <w:sz w:val="24"/>
          <w:szCs w:val="24"/>
        </w:rPr>
        <w:t>0</w:t>
      </w:r>
      <w:r w:rsidRPr="00E76F65" w:rsidDel="00704D72">
        <w:rPr>
          <w:rFonts w:ascii="Calibri" w:hAnsi="Calibri"/>
          <w:sz w:val="24"/>
          <w:szCs w:val="24"/>
        </w:rPr>
        <w:t>.</w:t>
      </w:r>
    </w:p>
    <w:p w14:paraId="0F41B0C5" w14:textId="77777777" w:rsidR="00FF7EF4" w:rsidRPr="00475C85" w:rsidRDefault="003D6E7C" w:rsidP="00473703">
      <w:pPr>
        <w:numPr>
          <w:ilvl w:val="0"/>
          <w:numId w:val="17"/>
        </w:numPr>
        <w:ind w:left="284" w:hanging="284"/>
        <w:jc w:val="both"/>
        <w:rPr>
          <w:rFonts w:ascii="Calibri" w:hAnsi="Calibri"/>
          <w:sz w:val="24"/>
          <w:szCs w:val="24"/>
        </w:rPr>
      </w:pPr>
      <w:r w:rsidRPr="00CE1611">
        <w:rPr>
          <w:rFonts w:ascii="Calibri" w:hAnsi="Calibri"/>
          <w:sz w:val="24"/>
          <w:szCs w:val="24"/>
        </w:rPr>
        <w:t>Opłata prowizyjna należna BGK nie podlega zwrotowi.</w:t>
      </w:r>
    </w:p>
    <w:p w14:paraId="662729DD" w14:textId="77777777" w:rsidR="00B329CA" w:rsidRPr="007033AD" w:rsidRDefault="002A6DAB" w:rsidP="00473703">
      <w:pPr>
        <w:numPr>
          <w:ilvl w:val="0"/>
          <w:numId w:val="17"/>
        </w:numPr>
        <w:ind w:left="284" w:hanging="284"/>
        <w:jc w:val="both"/>
        <w:rPr>
          <w:rFonts w:ascii="Calibri" w:hAnsi="Calibri" w:cs="Calibri"/>
          <w:sz w:val="24"/>
          <w:szCs w:val="24"/>
        </w:rPr>
      </w:pPr>
      <w:r>
        <w:rPr>
          <w:rFonts w:ascii="Calibri" w:hAnsi="Calibri"/>
          <w:sz w:val="24"/>
          <w:szCs w:val="24"/>
        </w:rPr>
        <w:t xml:space="preserve">W przypadku kredytu udzielonego w walucie obcej, kwota opłaty prowizyjnej wyliczana jest, </w:t>
      </w:r>
      <w:r w:rsidR="005346AA">
        <w:rPr>
          <w:rFonts w:ascii="Calibri" w:hAnsi="Calibri"/>
          <w:sz w:val="24"/>
          <w:szCs w:val="24"/>
        </w:rPr>
        <w:br/>
      </w:r>
      <w:r>
        <w:rPr>
          <w:rFonts w:ascii="Calibri" w:hAnsi="Calibri"/>
          <w:sz w:val="24"/>
          <w:szCs w:val="24"/>
        </w:rPr>
        <w:t xml:space="preserve">z zastrzeżeniem powyższych ustępów, od kwoty gwarancji wyrażonej w złotych wynikającej </w:t>
      </w:r>
      <w:r w:rsidR="005346AA">
        <w:rPr>
          <w:rFonts w:ascii="Calibri" w:hAnsi="Calibri"/>
          <w:sz w:val="24"/>
          <w:szCs w:val="24"/>
        </w:rPr>
        <w:br/>
      </w:r>
      <w:r>
        <w:rPr>
          <w:rFonts w:ascii="Calibri" w:hAnsi="Calibri"/>
          <w:sz w:val="24"/>
          <w:szCs w:val="24"/>
        </w:rPr>
        <w:t>z kwoty kredytu w walucie obcej przeliczonej na złotego według kursu, o którym mowa</w:t>
      </w:r>
      <w:r w:rsidRPr="00647FE4">
        <w:rPr>
          <w:rFonts w:ascii="Calibri" w:hAnsi="Calibri"/>
          <w:sz w:val="24"/>
          <w:szCs w:val="24"/>
        </w:rPr>
        <w:t xml:space="preserve"> </w:t>
      </w:r>
      <w:r>
        <w:rPr>
          <w:rFonts w:ascii="Calibri" w:hAnsi="Calibri"/>
          <w:sz w:val="24"/>
          <w:szCs w:val="24"/>
        </w:rPr>
        <w:t xml:space="preserve">w § 2 </w:t>
      </w:r>
      <w:r w:rsidR="00D24998">
        <w:rPr>
          <w:rFonts w:ascii="Calibri" w:hAnsi="Calibri"/>
          <w:sz w:val="24"/>
          <w:szCs w:val="24"/>
        </w:rPr>
        <w:br/>
      </w:r>
      <w:r>
        <w:rPr>
          <w:rFonts w:ascii="Calibri" w:hAnsi="Calibri"/>
          <w:sz w:val="24"/>
          <w:szCs w:val="24"/>
        </w:rPr>
        <w:t>ust. 1</w:t>
      </w:r>
      <w:r w:rsidR="00C2064F">
        <w:rPr>
          <w:rFonts w:ascii="Calibri" w:hAnsi="Calibri"/>
          <w:sz w:val="24"/>
          <w:szCs w:val="24"/>
        </w:rPr>
        <w:t>.</w:t>
      </w:r>
    </w:p>
    <w:p w14:paraId="077DFB40" w14:textId="77777777" w:rsidR="007033AD" w:rsidRPr="00B329CA" w:rsidRDefault="007033AD" w:rsidP="00473703">
      <w:pPr>
        <w:numPr>
          <w:ilvl w:val="0"/>
          <w:numId w:val="17"/>
        </w:numPr>
        <w:tabs>
          <w:tab w:val="clear" w:pos="0"/>
        </w:tabs>
        <w:ind w:left="426" w:hanging="426"/>
        <w:jc w:val="both"/>
        <w:rPr>
          <w:rFonts w:ascii="Calibri" w:hAnsi="Calibri" w:cs="Calibri"/>
          <w:sz w:val="24"/>
          <w:szCs w:val="24"/>
        </w:rPr>
      </w:pPr>
      <w:r>
        <w:rPr>
          <w:rFonts w:ascii="Calibri" w:hAnsi="Calibri"/>
          <w:sz w:val="24"/>
          <w:szCs w:val="24"/>
        </w:rPr>
        <w:t>W przypadku braku zapłaty należnej opłaty prowizyjnej przez Kredytobiorcę Bank Kredytujący może przekazać do BGK taką opłatę za Kredytobiorcę. W takim przypadku Bankowi Kredytującemu przysługuje względem Kredytobiorcy roszczenie o zwrot kwoty przekazanej za Kredytobiorcę z tytułu opłaty prowizyjnej.</w:t>
      </w:r>
    </w:p>
    <w:p w14:paraId="071C7250" w14:textId="77777777" w:rsidR="007033AD" w:rsidRDefault="007033AD" w:rsidP="00473703">
      <w:pPr>
        <w:numPr>
          <w:ilvl w:val="0"/>
          <w:numId w:val="17"/>
        </w:numPr>
        <w:tabs>
          <w:tab w:val="clear" w:pos="0"/>
        </w:tabs>
        <w:ind w:left="426" w:hanging="426"/>
        <w:jc w:val="both"/>
        <w:rPr>
          <w:rFonts w:ascii="Calibri" w:hAnsi="Calibri" w:cs="Calibri"/>
          <w:sz w:val="24"/>
          <w:szCs w:val="24"/>
        </w:rPr>
      </w:pPr>
      <w:r w:rsidRPr="00B329CA">
        <w:rPr>
          <w:rFonts w:ascii="Calibri" w:hAnsi="Calibri" w:cs="Calibri"/>
          <w:sz w:val="24"/>
          <w:szCs w:val="24"/>
        </w:rPr>
        <w:t xml:space="preserve">Po złożeniu przez Bank Kredytujący wezwania do zapłaty z tytułu gwarancji, BGK nie </w:t>
      </w:r>
      <w:r>
        <w:rPr>
          <w:rFonts w:ascii="Calibri" w:hAnsi="Calibri" w:cs="Calibri"/>
          <w:sz w:val="24"/>
          <w:szCs w:val="24"/>
        </w:rPr>
        <w:t>nalicza</w:t>
      </w:r>
      <w:r w:rsidRPr="00B329CA">
        <w:rPr>
          <w:rFonts w:ascii="Calibri" w:hAnsi="Calibri" w:cs="Calibri"/>
          <w:sz w:val="24"/>
          <w:szCs w:val="24"/>
        </w:rPr>
        <w:t xml:space="preserve"> opłaty </w:t>
      </w:r>
      <w:r w:rsidRPr="00520A66">
        <w:rPr>
          <w:rFonts w:ascii="Calibri" w:hAnsi="Calibri" w:cs="Calibri"/>
          <w:sz w:val="24"/>
          <w:szCs w:val="24"/>
        </w:rPr>
        <w:t>prowizyjnej za kolejny okres przypadający po dniu złożenia wezwania.</w:t>
      </w:r>
    </w:p>
    <w:p w14:paraId="695A130B" w14:textId="77777777" w:rsidR="00613DC1" w:rsidRPr="00894895" w:rsidRDefault="00613DC1" w:rsidP="00DE1E06">
      <w:pPr>
        <w:numPr>
          <w:ilvl w:val="0"/>
          <w:numId w:val="17"/>
        </w:numPr>
        <w:tabs>
          <w:tab w:val="clear" w:pos="0"/>
        </w:tabs>
        <w:ind w:left="426" w:hanging="426"/>
        <w:jc w:val="both"/>
        <w:rPr>
          <w:rFonts w:ascii="Calibri" w:hAnsi="Calibri" w:cs="Calibri"/>
          <w:sz w:val="24"/>
          <w:szCs w:val="24"/>
        </w:rPr>
      </w:pPr>
      <w:r w:rsidRPr="00613DC1">
        <w:rPr>
          <w:rFonts w:ascii="Calibri" w:hAnsi="Calibri" w:cs="Calibri"/>
          <w:sz w:val="24"/>
          <w:szCs w:val="24"/>
        </w:rPr>
        <w:t>Stawka opłaty prowizyjnej za okres roczny gwarancji</w:t>
      </w:r>
      <w:r w:rsidR="00894895">
        <w:rPr>
          <w:rFonts w:ascii="Calibri" w:hAnsi="Calibri" w:cs="Calibri"/>
          <w:sz w:val="24"/>
          <w:szCs w:val="24"/>
        </w:rPr>
        <w:t xml:space="preserve"> </w:t>
      </w:r>
      <w:r w:rsidR="00972227">
        <w:rPr>
          <w:rFonts w:ascii="Calibri" w:hAnsi="Calibri" w:cs="Calibri"/>
          <w:sz w:val="24"/>
          <w:szCs w:val="24"/>
        </w:rPr>
        <w:t xml:space="preserve">dotyczącej kredytu, o którym mowa </w:t>
      </w:r>
      <w:r w:rsidRPr="00613DC1">
        <w:rPr>
          <w:rFonts w:ascii="Calibri" w:hAnsi="Calibri" w:cs="Calibri"/>
          <w:sz w:val="24"/>
          <w:szCs w:val="24"/>
        </w:rPr>
        <w:t xml:space="preserve">w § 2 ust. 1 pkt 1 </w:t>
      </w:r>
      <w:r w:rsidR="004D1B17">
        <w:rPr>
          <w:rFonts w:ascii="Calibri" w:hAnsi="Calibri" w:cs="Calibri"/>
          <w:sz w:val="24"/>
          <w:szCs w:val="24"/>
        </w:rPr>
        <w:t>lub</w:t>
      </w:r>
      <w:r w:rsidRPr="00613DC1">
        <w:rPr>
          <w:rFonts w:ascii="Calibri" w:hAnsi="Calibri" w:cs="Calibri"/>
          <w:sz w:val="24"/>
          <w:szCs w:val="24"/>
        </w:rPr>
        <w:t xml:space="preserve"> 2</w:t>
      </w:r>
      <w:r w:rsidR="00972227">
        <w:rPr>
          <w:rFonts w:ascii="Calibri" w:hAnsi="Calibri" w:cs="Calibri"/>
          <w:sz w:val="24"/>
          <w:szCs w:val="24"/>
        </w:rPr>
        <w:t>,</w:t>
      </w:r>
      <w:r w:rsidRPr="00613DC1">
        <w:rPr>
          <w:rFonts w:ascii="Calibri" w:hAnsi="Calibri" w:cs="Calibri"/>
          <w:sz w:val="24"/>
          <w:szCs w:val="24"/>
        </w:rPr>
        <w:t xml:space="preserve"> wynosi 0%.</w:t>
      </w:r>
    </w:p>
    <w:p w14:paraId="3F997EBD" w14:textId="77777777" w:rsidR="002A6DAB" w:rsidRPr="00504CBE" w:rsidRDefault="002A6DAB" w:rsidP="00232731">
      <w:pPr>
        <w:outlineLvl w:val="0"/>
        <w:rPr>
          <w:rFonts w:ascii="Calibri" w:hAnsi="Calibri" w:cs="Calibri"/>
          <w:b/>
          <w:sz w:val="24"/>
          <w:szCs w:val="24"/>
        </w:rPr>
      </w:pPr>
    </w:p>
    <w:p w14:paraId="7E9FE828" w14:textId="77777777" w:rsidR="00135BCD" w:rsidRPr="00F14F65" w:rsidRDefault="00135BCD" w:rsidP="00232731">
      <w:pPr>
        <w:ind w:left="284"/>
        <w:jc w:val="center"/>
        <w:rPr>
          <w:rFonts w:ascii="Calibri" w:hAnsi="Calibri"/>
          <w:b/>
          <w:sz w:val="24"/>
          <w:szCs w:val="24"/>
        </w:rPr>
      </w:pPr>
      <w:r w:rsidRPr="00F14F65">
        <w:rPr>
          <w:rFonts w:ascii="Calibri" w:hAnsi="Calibri"/>
          <w:b/>
          <w:sz w:val="24"/>
          <w:szCs w:val="24"/>
        </w:rPr>
        <w:t>Realizacja zobowi</w:t>
      </w:r>
      <w:r w:rsidR="00E74806" w:rsidRPr="00F14F65">
        <w:rPr>
          <w:rFonts w:ascii="Calibri" w:hAnsi="Calibri"/>
          <w:b/>
          <w:sz w:val="24"/>
          <w:szCs w:val="24"/>
        </w:rPr>
        <w:t>ą</w:t>
      </w:r>
      <w:r w:rsidRPr="00F14F65">
        <w:rPr>
          <w:rFonts w:ascii="Calibri" w:hAnsi="Calibri"/>
          <w:b/>
          <w:sz w:val="24"/>
          <w:szCs w:val="24"/>
        </w:rPr>
        <w:t>zań</w:t>
      </w:r>
    </w:p>
    <w:p w14:paraId="579A3C05" w14:textId="77777777" w:rsidR="003A7E4C" w:rsidRPr="00F14F65" w:rsidRDefault="00EB38A6" w:rsidP="00232731">
      <w:pPr>
        <w:jc w:val="center"/>
        <w:rPr>
          <w:rFonts w:ascii="Calibri" w:hAnsi="Calibri"/>
          <w:sz w:val="24"/>
          <w:szCs w:val="24"/>
        </w:rPr>
      </w:pPr>
      <w:r w:rsidRPr="00F14F65">
        <w:rPr>
          <w:rFonts w:ascii="Calibri" w:hAnsi="Calibri"/>
          <w:sz w:val="24"/>
          <w:szCs w:val="24"/>
        </w:rPr>
        <w:t xml:space="preserve">§ </w:t>
      </w:r>
      <w:r w:rsidR="007C578D">
        <w:rPr>
          <w:rFonts w:ascii="Calibri" w:hAnsi="Calibri"/>
          <w:sz w:val="24"/>
          <w:szCs w:val="24"/>
        </w:rPr>
        <w:t>7</w:t>
      </w:r>
      <w:r w:rsidR="00034717" w:rsidRPr="00F14F65">
        <w:rPr>
          <w:rFonts w:ascii="Calibri" w:hAnsi="Calibri"/>
          <w:sz w:val="24"/>
          <w:szCs w:val="24"/>
        </w:rPr>
        <w:t>.</w:t>
      </w:r>
    </w:p>
    <w:p w14:paraId="52FD5E76" w14:textId="77777777" w:rsidR="00EC1ED3" w:rsidRPr="00C8625B" w:rsidRDefault="00EC1ED3" w:rsidP="00232731">
      <w:pPr>
        <w:pStyle w:val="Tekstpodstawowywcity"/>
        <w:numPr>
          <w:ilvl w:val="0"/>
          <w:numId w:val="7"/>
        </w:numPr>
        <w:tabs>
          <w:tab w:val="clear" w:pos="1134"/>
          <w:tab w:val="clear" w:pos="2340"/>
          <w:tab w:val="clear" w:pos="5671"/>
          <w:tab w:val="num" w:pos="360"/>
        </w:tabs>
        <w:ind w:left="360" w:right="0"/>
        <w:rPr>
          <w:rFonts w:ascii="Calibri" w:hAnsi="Calibri"/>
          <w:sz w:val="24"/>
          <w:szCs w:val="24"/>
        </w:rPr>
      </w:pPr>
      <w:r w:rsidRPr="00F14F65">
        <w:rPr>
          <w:rFonts w:ascii="Calibri" w:hAnsi="Calibri"/>
          <w:sz w:val="24"/>
          <w:szCs w:val="24"/>
        </w:rPr>
        <w:t xml:space="preserve">BGK wykona zobowiązanie wynikające z </w:t>
      </w:r>
      <w:r w:rsidR="004E3189" w:rsidRPr="00F14F65">
        <w:rPr>
          <w:rFonts w:ascii="Calibri" w:hAnsi="Calibri"/>
          <w:sz w:val="24"/>
          <w:szCs w:val="24"/>
        </w:rPr>
        <w:t>gwarancji spłaty</w:t>
      </w:r>
      <w:r w:rsidRPr="00F14F65">
        <w:rPr>
          <w:rFonts w:ascii="Calibri" w:hAnsi="Calibri"/>
          <w:sz w:val="24"/>
          <w:szCs w:val="24"/>
        </w:rPr>
        <w:t xml:space="preserve"> kredytu w ramach portfelowej linii </w:t>
      </w:r>
      <w:r w:rsidR="004E3189" w:rsidRPr="00F14F65">
        <w:rPr>
          <w:rFonts w:ascii="Calibri" w:hAnsi="Calibri"/>
          <w:sz w:val="24"/>
          <w:szCs w:val="24"/>
        </w:rPr>
        <w:t>gwarancyjnej</w:t>
      </w:r>
      <w:r w:rsidR="005F70D1" w:rsidRPr="00374D2A">
        <w:rPr>
          <w:rFonts w:ascii="Calibri" w:hAnsi="Calibri"/>
          <w:sz w:val="24"/>
          <w:szCs w:val="24"/>
        </w:rPr>
        <w:t xml:space="preserve"> de minimis</w:t>
      </w:r>
      <w:r w:rsidR="00961CF8">
        <w:rPr>
          <w:rFonts w:ascii="Calibri" w:hAnsi="Calibri"/>
          <w:sz w:val="24"/>
          <w:szCs w:val="24"/>
        </w:rPr>
        <w:t xml:space="preserve"> (PLD-KFG)</w:t>
      </w:r>
      <w:r w:rsidRPr="00F72B79">
        <w:rPr>
          <w:rFonts w:ascii="Calibri" w:hAnsi="Calibri"/>
          <w:sz w:val="24"/>
          <w:szCs w:val="24"/>
        </w:rPr>
        <w:t xml:space="preserve">, po </w:t>
      </w:r>
      <w:r w:rsidR="00872FDC" w:rsidRPr="00F72B79">
        <w:rPr>
          <w:rFonts w:ascii="Calibri" w:hAnsi="Calibri"/>
          <w:sz w:val="24"/>
          <w:szCs w:val="24"/>
        </w:rPr>
        <w:t>niewywiązaniu się przez Kredytobiorcę z obowiązku spłaty kredytu</w:t>
      </w:r>
      <w:r w:rsidR="000C23DC" w:rsidRPr="00F72B79">
        <w:rPr>
          <w:rFonts w:ascii="Calibri" w:hAnsi="Calibri"/>
          <w:sz w:val="24"/>
          <w:szCs w:val="24"/>
        </w:rPr>
        <w:t>.</w:t>
      </w:r>
    </w:p>
    <w:p w14:paraId="5D1DBC1E" w14:textId="77777777" w:rsidR="00B27913" w:rsidRPr="00CE1611" w:rsidRDefault="00930F26" w:rsidP="00232731">
      <w:pPr>
        <w:pStyle w:val="Tekstpodstawowy"/>
        <w:numPr>
          <w:ilvl w:val="1"/>
          <w:numId w:val="5"/>
        </w:numPr>
        <w:tabs>
          <w:tab w:val="clear" w:pos="-180"/>
          <w:tab w:val="clear" w:pos="1560"/>
          <w:tab w:val="num" w:pos="360"/>
        </w:tabs>
        <w:ind w:left="360" w:right="-29"/>
        <w:rPr>
          <w:rFonts w:ascii="Calibri" w:hAnsi="Calibri"/>
          <w:sz w:val="24"/>
          <w:szCs w:val="24"/>
        </w:rPr>
      </w:pPr>
      <w:r w:rsidRPr="007B4EF6">
        <w:rPr>
          <w:rFonts w:ascii="Calibri" w:hAnsi="Calibri"/>
          <w:sz w:val="24"/>
          <w:szCs w:val="24"/>
        </w:rPr>
        <w:t xml:space="preserve">BGK </w:t>
      </w:r>
      <w:r w:rsidR="00770D87" w:rsidRPr="00CE1611">
        <w:rPr>
          <w:rFonts w:ascii="Calibri" w:hAnsi="Calibri"/>
          <w:sz w:val="24"/>
          <w:szCs w:val="24"/>
        </w:rPr>
        <w:t>wy</w:t>
      </w:r>
      <w:r w:rsidR="00277F4E" w:rsidRPr="00CE1611">
        <w:rPr>
          <w:rFonts w:ascii="Calibri" w:hAnsi="Calibri"/>
          <w:sz w:val="24"/>
          <w:szCs w:val="24"/>
        </w:rPr>
        <w:t>płaci</w:t>
      </w:r>
      <w:r w:rsidR="00B27913" w:rsidRPr="00CE1611">
        <w:rPr>
          <w:rFonts w:ascii="Calibri" w:hAnsi="Calibri"/>
          <w:sz w:val="24"/>
          <w:szCs w:val="24"/>
        </w:rPr>
        <w:t xml:space="preserve"> z tytułu </w:t>
      </w:r>
      <w:r w:rsidR="00872FDC" w:rsidRPr="00CE1611">
        <w:rPr>
          <w:rFonts w:ascii="Calibri" w:hAnsi="Calibri"/>
          <w:sz w:val="24"/>
          <w:szCs w:val="24"/>
        </w:rPr>
        <w:t>gwarancji</w:t>
      </w:r>
      <w:r w:rsidRPr="00CE1611">
        <w:rPr>
          <w:rFonts w:ascii="Calibri" w:hAnsi="Calibri"/>
          <w:sz w:val="24"/>
          <w:szCs w:val="24"/>
        </w:rPr>
        <w:t xml:space="preserve"> </w:t>
      </w:r>
      <w:r w:rsidR="00446977" w:rsidRPr="00CE1611">
        <w:rPr>
          <w:rFonts w:ascii="Calibri" w:hAnsi="Calibri"/>
          <w:sz w:val="24"/>
          <w:szCs w:val="24"/>
        </w:rPr>
        <w:t>niespłacon</w:t>
      </w:r>
      <w:r w:rsidR="0075666F" w:rsidRPr="00CE1611">
        <w:rPr>
          <w:rFonts w:ascii="Calibri" w:hAnsi="Calibri"/>
          <w:sz w:val="24"/>
          <w:szCs w:val="24"/>
        </w:rPr>
        <w:t>ą</w:t>
      </w:r>
      <w:r w:rsidR="00446977" w:rsidRPr="00CE1611">
        <w:rPr>
          <w:rFonts w:ascii="Calibri" w:hAnsi="Calibri"/>
          <w:sz w:val="24"/>
          <w:szCs w:val="24"/>
        </w:rPr>
        <w:t xml:space="preserve"> </w:t>
      </w:r>
      <w:r w:rsidR="00B27913" w:rsidRPr="00CE1611">
        <w:rPr>
          <w:rFonts w:ascii="Calibri" w:hAnsi="Calibri"/>
          <w:sz w:val="24"/>
          <w:szCs w:val="24"/>
        </w:rPr>
        <w:t>kwotę</w:t>
      </w:r>
      <w:r w:rsidRPr="00CE1611">
        <w:rPr>
          <w:rFonts w:ascii="Calibri" w:hAnsi="Calibri"/>
          <w:sz w:val="24"/>
          <w:szCs w:val="24"/>
        </w:rPr>
        <w:t xml:space="preserve"> kredytu</w:t>
      </w:r>
      <w:r w:rsidR="00B27913" w:rsidRPr="00CE1611">
        <w:rPr>
          <w:rFonts w:ascii="Calibri" w:hAnsi="Calibri"/>
          <w:sz w:val="24"/>
          <w:szCs w:val="24"/>
        </w:rPr>
        <w:t xml:space="preserve"> w części objętej </w:t>
      </w:r>
      <w:r w:rsidR="00872FDC" w:rsidRPr="00CE1611">
        <w:rPr>
          <w:rFonts w:ascii="Calibri" w:hAnsi="Calibri"/>
          <w:sz w:val="24"/>
          <w:szCs w:val="24"/>
        </w:rPr>
        <w:t>gwarancją</w:t>
      </w:r>
      <w:r w:rsidR="002A6DAB">
        <w:rPr>
          <w:rFonts w:ascii="Calibri" w:hAnsi="Calibri"/>
          <w:sz w:val="24"/>
          <w:szCs w:val="24"/>
        </w:rPr>
        <w:t xml:space="preserve"> - </w:t>
      </w:r>
      <w:r w:rsidR="005346AA">
        <w:rPr>
          <w:rFonts w:ascii="Calibri" w:hAnsi="Calibri"/>
          <w:sz w:val="24"/>
          <w:szCs w:val="24"/>
        </w:rPr>
        <w:br/>
      </w:r>
      <w:r w:rsidR="002A6DAB">
        <w:rPr>
          <w:rFonts w:ascii="Calibri" w:hAnsi="Calibri"/>
          <w:sz w:val="24"/>
          <w:szCs w:val="24"/>
        </w:rPr>
        <w:t>i w przypadku kredytu w walucie obcej – nieprzekraczającej kwoty udzielonej gwarancji wyrażonej w złotych</w:t>
      </w:r>
      <w:r w:rsidR="00B27913" w:rsidRPr="00CE1611">
        <w:rPr>
          <w:rFonts w:ascii="Calibri" w:hAnsi="Calibri"/>
          <w:sz w:val="24"/>
          <w:szCs w:val="24"/>
        </w:rPr>
        <w:t>.</w:t>
      </w:r>
    </w:p>
    <w:p w14:paraId="58C6B046" w14:textId="77777777" w:rsidR="00930F26" w:rsidRPr="00CE1611" w:rsidRDefault="00930F26" w:rsidP="00232731">
      <w:pPr>
        <w:pStyle w:val="Tekstpodstawowy"/>
        <w:numPr>
          <w:ilvl w:val="1"/>
          <w:numId w:val="5"/>
        </w:numPr>
        <w:tabs>
          <w:tab w:val="clear" w:pos="-180"/>
          <w:tab w:val="clear" w:pos="1560"/>
          <w:tab w:val="num" w:pos="360"/>
        </w:tabs>
        <w:ind w:left="360" w:right="-29"/>
        <w:rPr>
          <w:rFonts w:ascii="Calibri" w:hAnsi="Calibri"/>
          <w:sz w:val="24"/>
          <w:szCs w:val="24"/>
        </w:rPr>
      </w:pPr>
      <w:r w:rsidRPr="00CE1611">
        <w:rPr>
          <w:rFonts w:ascii="Calibri" w:hAnsi="Calibri"/>
          <w:sz w:val="24"/>
          <w:szCs w:val="24"/>
        </w:rPr>
        <w:t xml:space="preserve">BGK wykona zobowiązanie z tytułu </w:t>
      </w:r>
      <w:r w:rsidR="00872FDC" w:rsidRPr="00CE1611">
        <w:rPr>
          <w:rFonts w:ascii="Calibri" w:hAnsi="Calibri"/>
          <w:sz w:val="24"/>
          <w:szCs w:val="24"/>
        </w:rPr>
        <w:t>gwarancji</w:t>
      </w:r>
      <w:r w:rsidRPr="00CE1611">
        <w:rPr>
          <w:rFonts w:ascii="Calibri" w:hAnsi="Calibri"/>
          <w:sz w:val="24"/>
          <w:szCs w:val="24"/>
        </w:rPr>
        <w:t xml:space="preserve"> </w:t>
      </w:r>
      <w:r w:rsidR="000C23DC" w:rsidRPr="00CE1611">
        <w:rPr>
          <w:rFonts w:ascii="Calibri" w:hAnsi="Calibri"/>
          <w:sz w:val="24"/>
          <w:szCs w:val="24"/>
        </w:rPr>
        <w:t xml:space="preserve">spłaty </w:t>
      </w:r>
      <w:r w:rsidRPr="00CE1611">
        <w:rPr>
          <w:rFonts w:ascii="Calibri" w:hAnsi="Calibri"/>
          <w:sz w:val="24"/>
          <w:szCs w:val="24"/>
        </w:rPr>
        <w:t xml:space="preserve">kredytu, </w:t>
      </w:r>
      <w:r w:rsidR="00B27913" w:rsidRPr="00CE1611">
        <w:rPr>
          <w:rFonts w:ascii="Calibri" w:hAnsi="Calibri"/>
          <w:sz w:val="24"/>
          <w:szCs w:val="24"/>
        </w:rPr>
        <w:t xml:space="preserve">w </w:t>
      </w:r>
      <w:r w:rsidRPr="00CE1611">
        <w:rPr>
          <w:rFonts w:ascii="Calibri" w:hAnsi="Calibri"/>
          <w:sz w:val="24"/>
          <w:szCs w:val="24"/>
        </w:rPr>
        <w:t xml:space="preserve">terminie </w:t>
      </w:r>
      <w:r w:rsidR="000C23DC" w:rsidRPr="00CE1611">
        <w:rPr>
          <w:rFonts w:ascii="Calibri" w:hAnsi="Calibri"/>
          <w:sz w:val="24"/>
          <w:szCs w:val="24"/>
        </w:rPr>
        <w:t>15</w:t>
      </w:r>
      <w:r w:rsidRPr="00CE1611">
        <w:rPr>
          <w:rFonts w:ascii="Calibri" w:hAnsi="Calibri"/>
          <w:sz w:val="24"/>
          <w:szCs w:val="24"/>
        </w:rPr>
        <w:t xml:space="preserve"> dni roboczych od daty otrzymania </w:t>
      </w:r>
      <w:r w:rsidR="00277F4E" w:rsidRPr="00CE1611">
        <w:rPr>
          <w:rFonts w:ascii="Calibri" w:hAnsi="Calibri"/>
          <w:sz w:val="24"/>
          <w:szCs w:val="24"/>
        </w:rPr>
        <w:t>z</w:t>
      </w:r>
      <w:r w:rsidRPr="00CE1611">
        <w:rPr>
          <w:rFonts w:ascii="Calibri" w:hAnsi="Calibri"/>
          <w:sz w:val="24"/>
          <w:szCs w:val="24"/>
        </w:rPr>
        <w:t xml:space="preserve"> Banku Kredytującego </w:t>
      </w:r>
      <w:r w:rsidR="00277F4E" w:rsidRPr="00CE1611">
        <w:rPr>
          <w:rFonts w:ascii="Calibri" w:hAnsi="Calibri"/>
          <w:sz w:val="24"/>
          <w:szCs w:val="24"/>
        </w:rPr>
        <w:t>kompletnie udokumentowanego wezwania do zapłaty</w:t>
      </w:r>
      <w:r w:rsidR="005F70D1" w:rsidRPr="00CE1611">
        <w:rPr>
          <w:rFonts w:ascii="Calibri" w:hAnsi="Calibri"/>
          <w:sz w:val="24"/>
          <w:szCs w:val="24"/>
        </w:rPr>
        <w:t xml:space="preserve"> </w:t>
      </w:r>
      <w:r w:rsidR="00277F4E" w:rsidRPr="00CE1611">
        <w:rPr>
          <w:rFonts w:ascii="Calibri" w:hAnsi="Calibri"/>
          <w:sz w:val="24"/>
          <w:szCs w:val="24"/>
        </w:rPr>
        <w:t xml:space="preserve">z tytułu </w:t>
      </w:r>
      <w:r w:rsidR="00872FDC" w:rsidRPr="00CE1611">
        <w:rPr>
          <w:rFonts w:ascii="Calibri" w:hAnsi="Calibri"/>
          <w:sz w:val="24"/>
          <w:szCs w:val="24"/>
        </w:rPr>
        <w:t>gwarancji</w:t>
      </w:r>
      <w:r w:rsidRPr="00CE1611">
        <w:rPr>
          <w:rFonts w:ascii="Calibri" w:hAnsi="Calibri"/>
          <w:sz w:val="24"/>
          <w:szCs w:val="24"/>
        </w:rPr>
        <w:t>.</w:t>
      </w:r>
    </w:p>
    <w:p w14:paraId="5965646A" w14:textId="77777777" w:rsidR="00E303A1" w:rsidRPr="00CE1611" w:rsidRDefault="00E303A1" w:rsidP="00232731">
      <w:pPr>
        <w:pStyle w:val="Tekstpodstawowy"/>
        <w:numPr>
          <w:ilvl w:val="1"/>
          <w:numId w:val="5"/>
        </w:numPr>
        <w:tabs>
          <w:tab w:val="clear" w:pos="-180"/>
          <w:tab w:val="clear" w:pos="1560"/>
          <w:tab w:val="num" w:pos="360"/>
        </w:tabs>
        <w:ind w:left="360" w:right="-29"/>
        <w:rPr>
          <w:rFonts w:ascii="Calibri" w:hAnsi="Calibri"/>
          <w:sz w:val="24"/>
          <w:szCs w:val="24"/>
        </w:rPr>
      </w:pPr>
      <w:r w:rsidRPr="00CE1611">
        <w:rPr>
          <w:rFonts w:ascii="Calibri" w:hAnsi="Calibri"/>
          <w:sz w:val="24"/>
          <w:szCs w:val="24"/>
          <w:lang w:val="x-none" w:eastAsia="x-none"/>
        </w:rPr>
        <w:t xml:space="preserve">Z chwilą dokonania wypłaty, o której mowa w ust. 2, BGK </w:t>
      </w:r>
      <w:r w:rsidR="00770D87" w:rsidRPr="00CE1611">
        <w:rPr>
          <w:rFonts w:ascii="Calibri" w:hAnsi="Calibri"/>
          <w:sz w:val="24"/>
          <w:szCs w:val="24"/>
          <w:lang w:eastAsia="x-none"/>
        </w:rPr>
        <w:t>staje się wierzycielem Kredytobiorcy o zwrot kwoty wypłaconej tytułem gwarancji</w:t>
      </w:r>
      <w:r w:rsidR="00761F9B" w:rsidRPr="00CE1611">
        <w:rPr>
          <w:rFonts w:ascii="Calibri" w:hAnsi="Calibri"/>
          <w:sz w:val="24"/>
          <w:szCs w:val="24"/>
          <w:lang w:eastAsia="x-none"/>
        </w:rPr>
        <w:t>, co oznacza, że Kredytobiorca zobowiązany jest do zwrotu</w:t>
      </w:r>
      <w:r w:rsidR="00461D08" w:rsidRPr="00CE1611">
        <w:rPr>
          <w:rFonts w:ascii="Calibri" w:hAnsi="Calibri"/>
          <w:sz w:val="24"/>
          <w:szCs w:val="24"/>
          <w:lang w:eastAsia="x-none"/>
        </w:rPr>
        <w:t xml:space="preserve"> BGK</w:t>
      </w:r>
      <w:r w:rsidR="00761F9B" w:rsidRPr="00CE1611">
        <w:rPr>
          <w:rFonts w:ascii="Calibri" w:hAnsi="Calibri"/>
          <w:sz w:val="24"/>
          <w:szCs w:val="24"/>
          <w:lang w:eastAsia="x-none"/>
        </w:rPr>
        <w:t xml:space="preserve"> </w:t>
      </w:r>
      <w:r w:rsidR="00770D87" w:rsidRPr="00CE1611">
        <w:rPr>
          <w:rFonts w:ascii="Calibri" w:hAnsi="Calibri"/>
          <w:sz w:val="24"/>
          <w:szCs w:val="24"/>
          <w:lang w:eastAsia="x-none"/>
        </w:rPr>
        <w:t xml:space="preserve">kwoty wypłaconej przez BGK Bankowi Kredytującemu z tytułu gwarancji spłaty kredytu </w:t>
      </w:r>
      <w:r w:rsidR="00B05649" w:rsidRPr="00CE1611">
        <w:rPr>
          <w:rFonts w:ascii="Calibri" w:hAnsi="Calibri"/>
          <w:sz w:val="24"/>
          <w:szCs w:val="24"/>
          <w:lang w:eastAsia="x-none"/>
        </w:rPr>
        <w:t>wraz</w:t>
      </w:r>
      <w:r w:rsidR="00770D87" w:rsidRPr="00CE1611">
        <w:rPr>
          <w:rFonts w:ascii="Calibri" w:hAnsi="Calibri"/>
          <w:sz w:val="24"/>
          <w:szCs w:val="24"/>
          <w:lang w:eastAsia="x-none"/>
        </w:rPr>
        <w:t xml:space="preserve"> </w:t>
      </w:r>
      <w:r w:rsidR="00B05649" w:rsidRPr="00CE1611">
        <w:rPr>
          <w:rFonts w:ascii="Calibri" w:hAnsi="Calibri"/>
          <w:sz w:val="24"/>
          <w:szCs w:val="24"/>
          <w:lang w:eastAsia="x-none"/>
        </w:rPr>
        <w:t xml:space="preserve">z </w:t>
      </w:r>
      <w:r w:rsidR="00761F9B" w:rsidRPr="00CE1611">
        <w:rPr>
          <w:rFonts w:ascii="Calibri" w:hAnsi="Calibri"/>
          <w:sz w:val="24"/>
          <w:szCs w:val="24"/>
          <w:lang w:eastAsia="x-none"/>
        </w:rPr>
        <w:t>należnościami ubocznymi</w:t>
      </w:r>
      <w:r w:rsidR="00B05649" w:rsidRPr="00CE1611">
        <w:rPr>
          <w:rFonts w:ascii="Calibri" w:hAnsi="Calibri"/>
          <w:sz w:val="24"/>
          <w:szCs w:val="24"/>
          <w:lang w:eastAsia="x-none"/>
        </w:rPr>
        <w:t xml:space="preserve">, w tym </w:t>
      </w:r>
      <w:r w:rsidR="00770D87" w:rsidRPr="00CE1611">
        <w:rPr>
          <w:rFonts w:ascii="Calibri" w:hAnsi="Calibri"/>
          <w:sz w:val="24"/>
          <w:szCs w:val="24"/>
          <w:lang w:eastAsia="x-none"/>
        </w:rPr>
        <w:t xml:space="preserve">odsetkami od zadłużenia przeterminowanego oraz </w:t>
      </w:r>
      <w:r w:rsidR="00B05649" w:rsidRPr="00CE1611">
        <w:rPr>
          <w:rFonts w:ascii="Calibri" w:hAnsi="Calibri"/>
          <w:sz w:val="24"/>
          <w:szCs w:val="24"/>
          <w:lang w:eastAsia="x-none"/>
        </w:rPr>
        <w:t>poniesionymi przez BGK kosztami</w:t>
      </w:r>
      <w:r w:rsidR="00CE2E0E" w:rsidRPr="00CE1611">
        <w:rPr>
          <w:rFonts w:ascii="Calibri" w:hAnsi="Calibri"/>
          <w:sz w:val="24"/>
          <w:szCs w:val="24"/>
          <w:lang w:eastAsia="x-none"/>
        </w:rPr>
        <w:t>, z zastrzeżeniem ust. 7</w:t>
      </w:r>
      <w:r w:rsidR="00937090" w:rsidRPr="00CE1611">
        <w:rPr>
          <w:rFonts w:ascii="Calibri" w:hAnsi="Calibri"/>
          <w:sz w:val="24"/>
          <w:szCs w:val="24"/>
          <w:lang w:eastAsia="x-none"/>
        </w:rPr>
        <w:t xml:space="preserve"> i 8</w:t>
      </w:r>
      <w:r w:rsidRPr="00CE1611">
        <w:rPr>
          <w:rFonts w:ascii="Calibri" w:hAnsi="Calibri"/>
          <w:sz w:val="24"/>
          <w:szCs w:val="24"/>
          <w:lang w:val="x-none" w:eastAsia="x-none"/>
        </w:rPr>
        <w:t>.</w:t>
      </w:r>
    </w:p>
    <w:p w14:paraId="21CA216F" w14:textId="77777777" w:rsidR="00BB63D3" w:rsidRPr="00CE1611" w:rsidRDefault="00B05649" w:rsidP="00232731">
      <w:pPr>
        <w:pStyle w:val="Tekstpodstawowy"/>
        <w:numPr>
          <w:ilvl w:val="1"/>
          <w:numId w:val="5"/>
        </w:numPr>
        <w:tabs>
          <w:tab w:val="clear" w:pos="-180"/>
          <w:tab w:val="clear" w:pos="1560"/>
          <w:tab w:val="num" w:pos="360"/>
        </w:tabs>
        <w:ind w:left="360" w:right="-29"/>
        <w:rPr>
          <w:rFonts w:ascii="Calibri" w:hAnsi="Calibri"/>
          <w:sz w:val="24"/>
          <w:szCs w:val="24"/>
        </w:rPr>
      </w:pPr>
      <w:r w:rsidRPr="00CE1611">
        <w:rPr>
          <w:rFonts w:ascii="Calibri" w:hAnsi="Calibri"/>
          <w:sz w:val="24"/>
          <w:szCs w:val="24"/>
        </w:rPr>
        <w:t>Niezwłocznie p</w:t>
      </w:r>
      <w:r w:rsidR="00761F9B" w:rsidRPr="00CE1611">
        <w:rPr>
          <w:rFonts w:ascii="Calibri" w:hAnsi="Calibri"/>
          <w:sz w:val="24"/>
          <w:szCs w:val="24"/>
        </w:rPr>
        <w:t>o wykonaniu</w:t>
      </w:r>
      <w:r w:rsidR="00E303A1" w:rsidRPr="00CE1611">
        <w:rPr>
          <w:rFonts w:ascii="Calibri" w:hAnsi="Calibri"/>
          <w:sz w:val="24"/>
          <w:szCs w:val="24"/>
        </w:rPr>
        <w:t xml:space="preserve"> zobowiązania wynikającego z gwarancji spłaty kredytu</w:t>
      </w:r>
      <w:r w:rsidRPr="00CE1611">
        <w:rPr>
          <w:rFonts w:ascii="Calibri" w:hAnsi="Calibri"/>
          <w:sz w:val="24"/>
          <w:szCs w:val="24"/>
        </w:rPr>
        <w:t xml:space="preserve"> BGK zawiadomi o tym fakcie Kredytobiorcę</w:t>
      </w:r>
      <w:r w:rsidR="00DB4A8E">
        <w:rPr>
          <w:rFonts w:ascii="Calibri" w:hAnsi="Calibri"/>
          <w:sz w:val="24"/>
          <w:szCs w:val="24"/>
        </w:rPr>
        <w:t xml:space="preserve">, </w:t>
      </w:r>
      <w:r w:rsidR="00DB4A8E" w:rsidRPr="00DB4A8E">
        <w:rPr>
          <w:rFonts w:ascii="Calibri" w:hAnsi="Calibri"/>
          <w:sz w:val="24"/>
          <w:szCs w:val="24"/>
        </w:rPr>
        <w:t>pocztą elektroniczną z adresu</w:t>
      </w:r>
      <w:r w:rsidR="00FE4EA1">
        <w:rPr>
          <w:rFonts w:ascii="Calibri" w:hAnsi="Calibri"/>
          <w:sz w:val="24"/>
          <w:szCs w:val="24"/>
        </w:rPr>
        <w:t>:</w:t>
      </w:r>
      <w:r w:rsidR="00FE4EA1" w:rsidRPr="00FE4EA1">
        <w:rPr>
          <w:rFonts w:ascii="Calibri" w:hAnsi="Calibri"/>
          <w:sz w:val="24"/>
          <w:szCs w:val="24"/>
        </w:rPr>
        <w:t xml:space="preserve"> </w:t>
      </w:r>
      <w:hyperlink r:id="rId15" w:history="1">
        <w:r w:rsidR="00FE4EA1" w:rsidRPr="00FE4EA1">
          <w:rPr>
            <w:rStyle w:val="Hipercze"/>
            <w:rFonts w:ascii="Calibri" w:hAnsi="Calibri"/>
            <w:sz w:val="24"/>
            <w:szCs w:val="24"/>
          </w:rPr>
          <w:t>realizacjagwarancji.gipson@bgk.pl</w:t>
        </w:r>
      </w:hyperlink>
      <w:r w:rsidR="00DB4A8E" w:rsidRPr="00DB4A8E">
        <w:rPr>
          <w:rFonts w:ascii="Calibri" w:hAnsi="Calibri"/>
          <w:sz w:val="24"/>
          <w:szCs w:val="24"/>
        </w:rPr>
        <w:t xml:space="preserve"> na adres e-mail </w:t>
      </w:r>
      <w:r w:rsidR="00DB4A8E">
        <w:rPr>
          <w:rFonts w:ascii="Calibri" w:hAnsi="Calibri"/>
          <w:sz w:val="24"/>
          <w:szCs w:val="24"/>
        </w:rPr>
        <w:t xml:space="preserve">Kredytobiorcy </w:t>
      </w:r>
      <w:r w:rsidR="00DB4A8E" w:rsidRPr="00DB4A8E">
        <w:rPr>
          <w:rFonts w:ascii="Calibri" w:hAnsi="Calibri"/>
          <w:sz w:val="24"/>
          <w:szCs w:val="24"/>
        </w:rPr>
        <w:t xml:space="preserve">wskazany we </w:t>
      </w:r>
      <w:r w:rsidR="00DB4A8E">
        <w:rPr>
          <w:rFonts w:ascii="Calibri" w:hAnsi="Calibri"/>
          <w:sz w:val="24"/>
          <w:szCs w:val="24"/>
        </w:rPr>
        <w:t>Wniosku</w:t>
      </w:r>
      <w:r w:rsidR="00E63EAD">
        <w:rPr>
          <w:rFonts w:ascii="Calibri" w:hAnsi="Calibri"/>
          <w:sz w:val="24"/>
          <w:szCs w:val="24"/>
        </w:rPr>
        <w:t xml:space="preserve"> </w:t>
      </w:r>
      <w:r w:rsidR="00ED25FD" w:rsidRPr="00ED25FD">
        <w:rPr>
          <w:rFonts w:ascii="Calibri" w:hAnsi="Calibri"/>
          <w:sz w:val="24"/>
          <w:szCs w:val="24"/>
        </w:rPr>
        <w:t xml:space="preserve">albo na inny aktualny na moment wypłaty gwarancji adres e-mail Kredytobiorcy będący </w:t>
      </w:r>
      <w:r w:rsidR="00D47845">
        <w:rPr>
          <w:rFonts w:ascii="Calibri" w:hAnsi="Calibri"/>
          <w:sz w:val="24"/>
          <w:szCs w:val="24"/>
        </w:rPr>
        <w:br/>
      </w:r>
      <w:r w:rsidR="00ED25FD" w:rsidRPr="00ED25FD">
        <w:rPr>
          <w:rFonts w:ascii="Calibri" w:hAnsi="Calibri"/>
          <w:sz w:val="24"/>
          <w:szCs w:val="24"/>
        </w:rPr>
        <w:t>w posiadaniu Banku Kredytującego</w:t>
      </w:r>
      <w:r w:rsidRPr="00CE1611">
        <w:rPr>
          <w:rFonts w:ascii="Calibri" w:hAnsi="Calibri"/>
          <w:sz w:val="24"/>
          <w:szCs w:val="24"/>
        </w:rPr>
        <w:t>.</w:t>
      </w:r>
    </w:p>
    <w:p w14:paraId="62715A84" w14:textId="77777777" w:rsidR="00B15B7A" w:rsidRPr="00CE1611" w:rsidRDefault="00112B1D" w:rsidP="00232731">
      <w:pPr>
        <w:pStyle w:val="Tekstpodstawowy"/>
        <w:numPr>
          <w:ilvl w:val="1"/>
          <w:numId w:val="5"/>
        </w:numPr>
        <w:tabs>
          <w:tab w:val="clear" w:pos="-180"/>
          <w:tab w:val="clear" w:pos="1560"/>
          <w:tab w:val="num" w:pos="360"/>
        </w:tabs>
        <w:ind w:left="360" w:right="-29"/>
        <w:rPr>
          <w:rFonts w:ascii="Calibri" w:hAnsi="Calibri"/>
          <w:sz w:val="24"/>
          <w:szCs w:val="24"/>
        </w:rPr>
      </w:pPr>
      <w:r w:rsidRPr="00CE1611">
        <w:rPr>
          <w:rFonts w:ascii="Calibri" w:hAnsi="Calibri"/>
          <w:sz w:val="24"/>
          <w:szCs w:val="24"/>
        </w:rPr>
        <w:lastRenderedPageBreak/>
        <w:t>Od dnia wypłaty przez BGK kwoty, o której mowa w ust. 2, kwota ta jest traktowana jako zadłużenie przeterminowane</w:t>
      </w:r>
      <w:r w:rsidR="00522EC1" w:rsidRPr="00CE1611">
        <w:rPr>
          <w:rFonts w:ascii="Calibri" w:hAnsi="Calibri"/>
          <w:sz w:val="24"/>
          <w:szCs w:val="24"/>
        </w:rPr>
        <w:t>.</w:t>
      </w:r>
      <w:r w:rsidRPr="00CE1611">
        <w:rPr>
          <w:rFonts w:ascii="Calibri" w:hAnsi="Calibri"/>
          <w:sz w:val="24"/>
          <w:szCs w:val="24"/>
        </w:rPr>
        <w:t xml:space="preserve"> </w:t>
      </w:r>
      <w:r w:rsidR="00DB5C97" w:rsidRPr="00CE1611">
        <w:rPr>
          <w:rFonts w:ascii="Calibri" w:hAnsi="Calibri"/>
          <w:sz w:val="24"/>
          <w:szCs w:val="24"/>
        </w:rPr>
        <w:t>Za każdy dz</w:t>
      </w:r>
      <w:r w:rsidR="007C61DF" w:rsidRPr="00CE1611">
        <w:rPr>
          <w:rFonts w:ascii="Calibri" w:hAnsi="Calibri"/>
          <w:sz w:val="24"/>
          <w:szCs w:val="24"/>
        </w:rPr>
        <w:t xml:space="preserve">ień utrzymywania się zadłużenia </w:t>
      </w:r>
      <w:r w:rsidR="00DB5C97" w:rsidRPr="00CE1611">
        <w:rPr>
          <w:rFonts w:ascii="Calibri" w:hAnsi="Calibri"/>
          <w:sz w:val="24"/>
          <w:szCs w:val="24"/>
        </w:rPr>
        <w:t xml:space="preserve">przeterminowanego </w:t>
      </w:r>
      <w:r w:rsidRPr="00CE1611">
        <w:rPr>
          <w:rFonts w:ascii="Calibri" w:hAnsi="Calibri"/>
          <w:sz w:val="24"/>
          <w:szCs w:val="24"/>
        </w:rPr>
        <w:t>naliczane</w:t>
      </w:r>
      <w:r w:rsidR="00DB5C97" w:rsidRPr="00CE1611">
        <w:rPr>
          <w:rFonts w:ascii="Calibri" w:hAnsi="Calibri"/>
          <w:sz w:val="24"/>
          <w:szCs w:val="24"/>
        </w:rPr>
        <w:t xml:space="preserve"> będą odsetki</w:t>
      </w:r>
      <w:r w:rsidRPr="00CE1611">
        <w:rPr>
          <w:rFonts w:ascii="Calibri" w:hAnsi="Calibri"/>
          <w:sz w:val="24"/>
          <w:szCs w:val="24"/>
        </w:rPr>
        <w:t xml:space="preserve"> </w:t>
      </w:r>
      <w:r w:rsidR="00DB5C97" w:rsidRPr="00CE1611">
        <w:rPr>
          <w:rFonts w:ascii="Calibri" w:hAnsi="Calibri"/>
          <w:sz w:val="24"/>
          <w:szCs w:val="24"/>
        </w:rPr>
        <w:t>w wysokości</w:t>
      </w:r>
      <w:r w:rsidR="00E57CEB" w:rsidRPr="00CE1611">
        <w:rPr>
          <w:rFonts w:ascii="Calibri" w:hAnsi="Calibri"/>
          <w:sz w:val="24"/>
          <w:szCs w:val="24"/>
        </w:rPr>
        <w:t xml:space="preserve"> </w:t>
      </w:r>
      <w:r w:rsidR="007C61DF" w:rsidRPr="00CE1611">
        <w:rPr>
          <w:rFonts w:ascii="Calibri" w:hAnsi="Calibri"/>
          <w:sz w:val="24"/>
          <w:szCs w:val="24"/>
        </w:rPr>
        <w:t xml:space="preserve">aktualnie obowiązujących </w:t>
      </w:r>
      <w:r w:rsidR="005C0F0F" w:rsidRPr="00CE1611">
        <w:rPr>
          <w:rFonts w:ascii="Calibri" w:hAnsi="Calibri"/>
          <w:sz w:val="24"/>
          <w:szCs w:val="24"/>
        </w:rPr>
        <w:t xml:space="preserve">maksymalnych odsetek za opóźnienie, o których mowa w ustawie z dnia 23 kwietnia 1964 r. – Kodeks </w:t>
      </w:r>
      <w:r w:rsidR="001D240F" w:rsidRPr="00CE1611">
        <w:rPr>
          <w:rFonts w:ascii="Calibri" w:hAnsi="Calibri"/>
          <w:sz w:val="24"/>
          <w:szCs w:val="24"/>
        </w:rPr>
        <w:t>c</w:t>
      </w:r>
      <w:r w:rsidR="005C0F0F" w:rsidRPr="00CE1611">
        <w:rPr>
          <w:rFonts w:ascii="Calibri" w:hAnsi="Calibri"/>
          <w:sz w:val="24"/>
          <w:szCs w:val="24"/>
        </w:rPr>
        <w:t>ywilny</w:t>
      </w:r>
      <w:r w:rsidR="00DB5C97" w:rsidRPr="007B4EF6">
        <w:rPr>
          <w:rFonts w:ascii="Calibri" w:hAnsi="Calibri"/>
          <w:sz w:val="24"/>
          <w:szCs w:val="24"/>
        </w:rPr>
        <w:t>.</w:t>
      </w:r>
    </w:p>
    <w:p w14:paraId="31AA66D3" w14:textId="77777777" w:rsidR="00761F9B" w:rsidRPr="00CE1611" w:rsidRDefault="00D720F2" w:rsidP="00232731">
      <w:pPr>
        <w:pStyle w:val="Tekstpodstawowy"/>
        <w:numPr>
          <w:ilvl w:val="1"/>
          <w:numId w:val="5"/>
        </w:numPr>
        <w:tabs>
          <w:tab w:val="clear" w:pos="-180"/>
          <w:tab w:val="clear" w:pos="1560"/>
          <w:tab w:val="num" w:pos="360"/>
        </w:tabs>
        <w:ind w:left="360" w:right="-29"/>
        <w:rPr>
          <w:rFonts w:ascii="Calibri" w:hAnsi="Calibri"/>
          <w:sz w:val="24"/>
          <w:szCs w:val="24"/>
        </w:rPr>
      </w:pPr>
      <w:r w:rsidRPr="00CE1611">
        <w:rPr>
          <w:rFonts w:ascii="Calibri" w:hAnsi="Calibri"/>
          <w:sz w:val="24"/>
          <w:szCs w:val="24"/>
        </w:rPr>
        <w:t xml:space="preserve">W celu dochodzenia wierzytelności </w:t>
      </w:r>
      <w:r w:rsidR="00E91D2A" w:rsidRPr="00CE1611">
        <w:rPr>
          <w:rFonts w:ascii="Calibri" w:hAnsi="Calibri"/>
          <w:sz w:val="24"/>
          <w:szCs w:val="24"/>
        </w:rPr>
        <w:t>BGK</w:t>
      </w:r>
      <w:r w:rsidR="00761F9B" w:rsidRPr="00CE1611">
        <w:rPr>
          <w:rFonts w:ascii="Calibri" w:hAnsi="Calibri"/>
          <w:sz w:val="24"/>
          <w:szCs w:val="24"/>
        </w:rPr>
        <w:t xml:space="preserve"> </w:t>
      </w:r>
      <w:r w:rsidRPr="00CE1611">
        <w:rPr>
          <w:rFonts w:ascii="Calibri" w:hAnsi="Calibri"/>
          <w:sz w:val="24"/>
          <w:szCs w:val="24"/>
        </w:rPr>
        <w:t>może dokonać jej przelewu na inny podmiot,</w:t>
      </w:r>
      <w:r w:rsidR="00492979" w:rsidRPr="00CE1611">
        <w:rPr>
          <w:rFonts w:ascii="Calibri" w:hAnsi="Calibri"/>
          <w:sz w:val="24"/>
          <w:szCs w:val="24"/>
        </w:rPr>
        <w:br/>
      </w:r>
      <w:r w:rsidRPr="00CE1611">
        <w:rPr>
          <w:rFonts w:ascii="Calibri" w:hAnsi="Calibri"/>
          <w:sz w:val="24"/>
          <w:szCs w:val="24"/>
        </w:rPr>
        <w:t>w szczególności na Bank Kredytujący.</w:t>
      </w:r>
    </w:p>
    <w:p w14:paraId="71378391" w14:textId="77777777" w:rsidR="00937090" w:rsidRPr="00CE1611" w:rsidRDefault="00937090" w:rsidP="00232731">
      <w:pPr>
        <w:pStyle w:val="Tekstpodstawowy"/>
        <w:numPr>
          <w:ilvl w:val="1"/>
          <w:numId w:val="5"/>
        </w:numPr>
        <w:tabs>
          <w:tab w:val="clear" w:pos="-180"/>
          <w:tab w:val="clear" w:pos="1560"/>
          <w:tab w:val="num" w:pos="360"/>
        </w:tabs>
        <w:ind w:left="360" w:right="-29"/>
        <w:rPr>
          <w:rFonts w:ascii="Calibri" w:hAnsi="Calibri"/>
          <w:sz w:val="24"/>
          <w:szCs w:val="24"/>
        </w:rPr>
      </w:pPr>
      <w:r w:rsidRPr="00CE1611">
        <w:rPr>
          <w:rFonts w:ascii="Calibri" w:hAnsi="Calibri"/>
          <w:sz w:val="24"/>
          <w:szCs w:val="24"/>
        </w:rPr>
        <w:t xml:space="preserve">BGK, dokonując na wezwanie Banku Kredytującego wypłaty z gwarancji i spłacając w ten sposób w części Bank Kredytujący, wstępuje w prawa zaspokojonego wierzyciela do wysokości dokonanej zapłaty </w:t>
      </w:r>
      <w:r w:rsidR="00F51A63">
        <w:rPr>
          <w:rFonts w:ascii="Calibri" w:hAnsi="Calibri"/>
          <w:sz w:val="24"/>
          <w:szCs w:val="24"/>
        </w:rPr>
        <w:t>(</w:t>
      </w:r>
      <w:r w:rsidR="00394953">
        <w:rPr>
          <w:rFonts w:ascii="Calibri" w:hAnsi="Calibri"/>
          <w:sz w:val="24"/>
          <w:szCs w:val="24"/>
        </w:rPr>
        <w:t xml:space="preserve">zgodnie z art. 47a </w:t>
      </w:r>
      <w:r w:rsidR="00394953" w:rsidRPr="002849AD">
        <w:rPr>
          <w:rFonts w:ascii="Calibri" w:hAnsi="Calibri"/>
          <w:sz w:val="24"/>
          <w:szCs w:val="24"/>
        </w:rPr>
        <w:t>ustaw</w:t>
      </w:r>
      <w:r w:rsidR="00394953">
        <w:rPr>
          <w:rFonts w:ascii="Calibri" w:hAnsi="Calibri"/>
          <w:sz w:val="24"/>
          <w:szCs w:val="24"/>
        </w:rPr>
        <w:t>y</w:t>
      </w:r>
      <w:r w:rsidR="00394953" w:rsidRPr="002849AD">
        <w:rPr>
          <w:rFonts w:ascii="Calibri" w:hAnsi="Calibri"/>
          <w:sz w:val="24"/>
          <w:szCs w:val="24"/>
        </w:rPr>
        <w:t xml:space="preserve"> z dnia 8 maja 1997 r. o por</w:t>
      </w:r>
      <w:r w:rsidR="00394953">
        <w:rPr>
          <w:rFonts w:ascii="Calibri" w:hAnsi="Calibri"/>
          <w:sz w:val="24"/>
          <w:szCs w:val="24"/>
        </w:rPr>
        <w:t>ę</w:t>
      </w:r>
      <w:r w:rsidR="00394953" w:rsidRPr="002849AD">
        <w:rPr>
          <w:rFonts w:ascii="Calibri" w:hAnsi="Calibri"/>
          <w:sz w:val="24"/>
          <w:szCs w:val="24"/>
        </w:rPr>
        <w:t xml:space="preserve">czeniach </w:t>
      </w:r>
      <w:r w:rsidR="00F51A63">
        <w:rPr>
          <w:rFonts w:ascii="Calibri" w:hAnsi="Calibri"/>
          <w:sz w:val="24"/>
          <w:szCs w:val="24"/>
        </w:rPr>
        <w:br/>
      </w:r>
      <w:r w:rsidR="00394953" w:rsidRPr="002849AD">
        <w:rPr>
          <w:rFonts w:ascii="Calibri" w:hAnsi="Calibri"/>
          <w:sz w:val="24"/>
          <w:szCs w:val="24"/>
        </w:rPr>
        <w:t>i gwarancjach udzielanych przez Skarb Pa</w:t>
      </w:r>
      <w:r w:rsidR="00394953" w:rsidRPr="002849AD">
        <w:rPr>
          <w:rFonts w:ascii="Calibri" w:hAnsi="Calibri" w:hint="eastAsia"/>
          <w:sz w:val="24"/>
          <w:szCs w:val="24"/>
        </w:rPr>
        <w:t>ń</w:t>
      </w:r>
      <w:r w:rsidR="00394953" w:rsidRPr="002849AD">
        <w:rPr>
          <w:rFonts w:ascii="Calibri" w:hAnsi="Calibri"/>
          <w:sz w:val="24"/>
          <w:szCs w:val="24"/>
        </w:rPr>
        <w:t>stwa oraz niektóre osoby prawne</w:t>
      </w:r>
      <w:r w:rsidR="00F51A63">
        <w:rPr>
          <w:rFonts w:ascii="Calibri" w:hAnsi="Calibri"/>
          <w:sz w:val="24"/>
          <w:szCs w:val="24"/>
        </w:rPr>
        <w:t>,</w:t>
      </w:r>
      <w:r w:rsidR="00394953">
        <w:rPr>
          <w:rFonts w:ascii="Calibri" w:hAnsi="Calibri"/>
          <w:sz w:val="24"/>
          <w:szCs w:val="24"/>
        </w:rPr>
        <w:t xml:space="preserve"> </w:t>
      </w:r>
      <w:r w:rsidR="00F51A63">
        <w:rPr>
          <w:rFonts w:ascii="Calibri" w:hAnsi="Calibri"/>
          <w:sz w:val="24"/>
          <w:szCs w:val="24"/>
        </w:rPr>
        <w:t xml:space="preserve">w tym w prawa do zabezpieczeń. </w:t>
      </w:r>
      <w:r w:rsidRPr="00CE1611">
        <w:rPr>
          <w:rFonts w:ascii="Calibri" w:hAnsi="Calibri"/>
          <w:sz w:val="24"/>
          <w:szCs w:val="24"/>
        </w:rPr>
        <w:t>Po wypłacie z gwarancji, BGK podejmie działania prawem przewidziane w celu ujawnienia przejścia zabezpieczeń.</w:t>
      </w:r>
    </w:p>
    <w:p w14:paraId="79BF467C" w14:textId="77777777" w:rsidR="00FE394D" w:rsidRPr="00CE1611" w:rsidRDefault="00FE394D" w:rsidP="00232731">
      <w:pPr>
        <w:pStyle w:val="Tekstpodstawowy"/>
        <w:numPr>
          <w:ilvl w:val="1"/>
          <w:numId w:val="5"/>
        </w:numPr>
        <w:tabs>
          <w:tab w:val="clear" w:pos="1560"/>
          <w:tab w:val="num" w:pos="360"/>
        </w:tabs>
        <w:ind w:left="360" w:right="-29"/>
        <w:rPr>
          <w:rFonts w:ascii="Calibri" w:hAnsi="Calibri"/>
          <w:sz w:val="24"/>
          <w:szCs w:val="24"/>
        </w:rPr>
      </w:pPr>
      <w:r w:rsidRPr="00994556">
        <w:rPr>
          <w:rFonts w:ascii="Calibri" w:hAnsi="Calibri" w:cs="Calibri"/>
          <w:sz w:val="24"/>
          <w:szCs w:val="24"/>
        </w:rPr>
        <w:t xml:space="preserve">Bank Kredytujący i BGK dokonują rozliczenia kwot zwindykowanych w ramach dochodzenia roszczeń z tytułu kredytu i wypłaconej gwarancji zgodnie z Obwieszczeniem Komisji w sprawie zastosowania art. 87 i 88 Traktatu WE do pomocy państwa w formie gwarancji, tj. </w:t>
      </w:r>
      <w:r>
        <w:rPr>
          <w:rFonts w:ascii="Calibri" w:hAnsi="Calibri" w:cs="Calibri"/>
          <w:sz w:val="24"/>
          <w:szCs w:val="24"/>
        </w:rPr>
        <w:br/>
      </w:r>
      <w:r w:rsidRPr="00994556">
        <w:rPr>
          <w:rFonts w:ascii="Calibri" w:hAnsi="Calibri" w:cs="Calibri"/>
          <w:sz w:val="24"/>
          <w:szCs w:val="24"/>
        </w:rPr>
        <w:t>z zachowaniem proporcji, w jakiej kredyt objęty był gwarancją, w celu proporcjonalnego pomniejszenia strat Banku Kredytującego i BGK</w:t>
      </w:r>
      <w:r>
        <w:rPr>
          <w:rFonts w:ascii="Calibri" w:hAnsi="Calibri" w:cs="Calibri"/>
          <w:sz w:val="24"/>
          <w:szCs w:val="24"/>
        </w:rPr>
        <w:t>.</w:t>
      </w:r>
    </w:p>
    <w:p w14:paraId="3A000A25" w14:textId="77777777" w:rsidR="00182DEB" w:rsidRPr="00F14F65" w:rsidRDefault="00182DEB" w:rsidP="00232731">
      <w:pPr>
        <w:jc w:val="center"/>
        <w:outlineLvl w:val="0"/>
        <w:rPr>
          <w:rFonts w:ascii="Calibri" w:hAnsi="Calibri"/>
          <w:b/>
          <w:sz w:val="24"/>
          <w:szCs w:val="24"/>
        </w:rPr>
      </w:pPr>
    </w:p>
    <w:p w14:paraId="2E91F41A" w14:textId="77777777" w:rsidR="00EB38A6" w:rsidRPr="00F14F65" w:rsidRDefault="008C1086" w:rsidP="00232731">
      <w:pPr>
        <w:jc w:val="center"/>
        <w:outlineLvl w:val="0"/>
        <w:rPr>
          <w:rFonts w:ascii="Calibri" w:hAnsi="Calibri"/>
          <w:b/>
          <w:sz w:val="24"/>
          <w:szCs w:val="24"/>
        </w:rPr>
      </w:pPr>
      <w:r w:rsidRPr="00F14F65">
        <w:rPr>
          <w:rFonts w:ascii="Calibri" w:hAnsi="Calibri"/>
          <w:b/>
          <w:sz w:val="24"/>
          <w:szCs w:val="24"/>
        </w:rPr>
        <w:t>Określenia i skróty</w:t>
      </w:r>
    </w:p>
    <w:p w14:paraId="304E47F0" w14:textId="77777777" w:rsidR="00423D54" w:rsidRPr="00F14F65" w:rsidRDefault="00423D54" w:rsidP="00232731">
      <w:pPr>
        <w:jc w:val="center"/>
        <w:rPr>
          <w:rFonts w:ascii="Calibri" w:hAnsi="Calibri"/>
          <w:sz w:val="24"/>
          <w:szCs w:val="24"/>
        </w:rPr>
      </w:pPr>
      <w:r w:rsidRPr="00F14F65">
        <w:rPr>
          <w:rFonts w:ascii="Calibri" w:hAnsi="Calibri"/>
          <w:sz w:val="24"/>
          <w:szCs w:val="24"/>
        </w:rPr>
        <w:t xml:space="preserve">§ </w:t>
      </w:r>
      <w:r w:rsidR="007C578D">
        <w:rPr>
          <w:rFonts w:ascii="Calibri" w:hAnsi="Calibri"/>
          <w:sz w:val="24"/>
          <w:szCs w:val="24"/>
        </w:rPr>
        <w:t>8</w:t>
      </w:r>
      <w:r w:rsidR="00034717" w:rsidRPr="00F14F65">
        <w:rPr>
          <w:rFonts w:ascii="Calibri" w:hAnsi="Calibri"/>
          <w:sz w:val="24"/>
          <w:szCs w:val="24"/>
        </w:rPr>
        <w:t>.</w:t>
      </w:r>
      <w:r w:rsidRPr="00F14F65">
        <w:rPr>
          <w:rFonts w:ascii="Calibri" w:hAnsi="Calibri"/>
          <w:b/>
          <w:sz w:val="24"/>
          <w:szCs w:val="24"/>
        </w:rPr>
        <w:t xml:space="preserve"> </w:t>
      </w:r>
    </w:p>
    <w:p w14:paraId="462A8865" w14:textId="77777777" w:rsidR="008C1086" w:rsidRPr="00F14F65" w:rsidRDefault="008C1086" w:rsidP="00232731">
      <w:pPr>
        <w:pStyle w:val="Tekstpodstawowy"/>
        <w:ind w:right="-50"/>
        <w:rPr>
          <w:rFonts w:ascii="Calibri" w:hAnsi="Calibri"/>
          <w:sz w:val="24"/>
          <w:szCs w:val="24"/>
        </w:rPr>
      </w:pPr>
      <w:r w:rsidRPr="00F14F65">
        <w:rPr>
          <w:rFonts w:ascii="Calibri" w:hAnsi="Calibri"/>
          <w:sz w:val="24"/>
          <w:szCs w:val="24"/>
        </w:rPr>
        <w:t>Określenia i skróty oznaczają:</w:t>
      </w:r>
    </w:p>
    <w:p w14:paraId="68BF6C19" w14:textId="77777777" w:rsidR="00533006" w:rsidRDefault="006E7FF2"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F14F65">
        <w:rPr>
          <w:rFonts w:ascii="Calibri" w:hAnsi="Calibri"/>
          <w:b/>
          <w:sz w:val="24"/>
          <w:szCs w:val="24"/>
        </w:rPr>
        <w:t>Bank Kredytujący</w:t>
      </w:r>
      <w:r w:rsidRPr="00374D2A">
        <w:rPr>
          <w:rFonts w:ascii="Calibri" w:hAnsi="Calibri"/>
          <w:sz w:val="24"/>
          <w:szCs w:val="24"/>
        </w:rPr>
        <w:t xml:space="preserve"> – bank udzielający kredytów, z którym BGK zaw</w:t>
      </w:r>
      <w:r w:rsidRPr="00F72B79">
        <w:rPr>
          <w:rFonts w:ascii="Calibri" w:hAnsi="Calibri"/>
          <w:sz w:val="24"/>
          <w:szCs w:val="24"/>
        </w:rPr>
        <w:t>arł Umowę;</w:t>
      </w:r>
    </w:p>
    <w:p w14:paraId="12A2DA05" w14:textId="77777777" w:rsidR="00F65F6B" w:rsidRPr="00F72B79" w:rsidRDefault="00F65F6B"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F65F6B">
        <w:rPr>
          <w:rFonts w:ascii="Calibri" w:eastAsia="Times New Roman" w:hAnsi="Calibri"/>
          <w:b/>
          <w:bCs/>
          <w:sz w:val="24"/>
          <w:szCs w:val="24"/>
        </w:rPr>
        <w:t>Beneficjent Rzeczywisty</w:t>
      </w:r>
      <w:r w:rsidRPr="00E01143">
        <w:rPr>
          <w:rFonts w:ascii="Calibri" w:eastAsia="Times New Roman" w:hAnsi="Calibri"/>
          <w:sz w:val="24"/>
          <w:szCs w:val="24"/>
        </w:rPr>
        <w:t xml:space="preserve"> – osoba fizyczna lub osoby fizyczne sprawujące bezpośrednio lub pośrednio kontrolę nad </w:t>
      </w:r>
      <w:r>
        <w:rPr>
          <w:rFonts w:ascii="Calibri" w:eastAsia="Times New Roman" w:hAnsi="Calibri"/>
          <w:sz w:val="24"/>
          <w:szCs w:val="24"/>
        </w:rPr>
        <w:t>innym podmiotem</w:t>
      </w:r>
      <w:r w:rsidRPr="00E01143">
        <w:rPr>
          <w:rFonts w:ascii="Calibri" w:eastAsia="Times New Roman" w:hAnsi="Calibri"/>
          <w:sz w:val="24"/>
          <w:szCs w:val="24"/>
        </w:rPr>
        <w:t xml:space="preserve">, o których mowa w ustawie z dnia 1 marca 2018 r. </w:t>
      </w:r>
      <w:r w:rsidR="00D47845">
        <w:rPr>
          <w:rFonts w:ascii="Calibri" w:eastAsia="Times New Roman" w:hAnsi="Calibri"/>
          <w:sz w:val="24"/>
          <w:szCs w:val="24"/>
        </w:rPr>
        <w:br/>
      </w:r>
      <w:r w:rsidRPr="00E01143">
        <w:rPr>
          <w:rFonts w:ascii="Calibri" w:eastAsia="Times New Roman" w:hAnsi="Calibri"/>
          <w:sz w:val="24"/>
          <w:szCs w:val="24"/>
        </w:rPr>
        <w:t>o przeciwdziałaniu praniu pieniędzy oraz finansowaniu terroryzmu;</w:t>
      </w:r>
    </w:p>
    <w:p w14:paraId="0C92AA9E" w14:textId="77777777" w:rsidR="006E7FF2" w:rsidRPr="00C8625B" w:rsidRDefault="006E7FF2"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F72B79">
        <w:rPr>
          <w:rFonts w:ascii="Calibri" w:hAnsi="Calibri"/>
          <w:b/>
          <w:sz w:val="24"/>
          <w:szCs w:val="24"/>
        </w:rPr>
        <w:t xml:space="preserve">BGK </w:t>
      </w:r>
      <w:r w:rsidRPr="00C8625B">
        <w:rPr>
          <w:rFonts w:ascii="Calibri" w:hAnsi="Calibri"/>
          <w:sz w:val="24"/>
          <w:szCs w:val="24"/>
        </w:rPr>
        <w:t>– Bank Gospodarstwa Krajowego;</w:t>
      </w:r>
    </w:p>
    <w:p w14:paraId="71A816BC" w14:textId="77777777" w:rsidR="00FD432E" w:rsidRDefault="00FD432E"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C8625B">
        <w:rPr>
          <w:rFonts w:ascii="Calibri" w:hAnsi="Calibri"/>
          <w:b/>
          <w:sz w:val="24"/>
          <w:szCs w:val="24"/>
        </w:rPr>
        <w:t xml:space="preserve">BIK </w:t>
      </w:r>
      <w:r w:rsidR="00C8625B" w:rsidRPr="00C8625B">
        <w:rPr>
          <w:rFonts w:ascii="Calibri" w:hAnsi="Calibri"/>
          <w:sz w:val="24"/>
          <w:szCs w:val="24"/>
        </w:rPr>
        <w:t>–</w:t>
      </w:r>
      <w:r w:rsidRPr="00C8625B">
        <w:rPr>
          <w:rFonts w:ascii="Calibri" w:hAnsi="Calibri"/>
          <w:sz w:val="24"/>
          <w:szCs w:val="24"/>
        </w:rPr>
        <w:t xml:space="preserve"> </w:t>
      </w:r>
      <w:r w:rsidR="00B86A91" w:rsidRPr="00C8625B">
        <w:rPr>
          <w:rFonts w:ascii="Calibri" w:hAnsi="Calibri"/>
          <w:sz w:val="24"/>
          <w:szCs w:val="24"/>
        </w:rPr>
        <w:t xml:space="preserve">Biuro Informacji Kredytowej S.A. gromadzące dane klientów banków, utworzone </w:t>
      </w:r>
      <w:r w:rsidR="00B86A91" w:rsidRPr="00C8625B">
        <w:rPr>
          <w:rFonts w:ascii="Calibri" w:hAnsi="Calibri"/>
          <w:sz w:val="24"/>
          <w:szCs w:val="24"/>
        </w:rPr>
        <w:br/>
        <w:t>przez banki i Zwią</w:t>
      </w:r>
      <w:r w:rsidR="00B86A91" w:rsidRPr="007B4EF6">
        <w:rPr>
          <w:rFonts w:ascii="Calibri" w:hAnsi="Calibri"/>
          <w:sz w:val="24"/>
          <w:szCs w:val="24"/>
        </w:rPr>
        <w:t>zek Banków Polskich na podstawie art. 105 ust. 4 ustawy z dnia 29 sierpnia 1997 r. Prawo bankowe</w:t>
      </w:r>
      <w:r w:rsidR="00B86A91" w:rsidRPr="00CE1611">
        <w:rPr>
          <w:rFonts w:ascii="Calibri" w:hAnsi="Calibri"/>
          <w:sz w:val="24"/>
          <w:szCs w:val="24"/>
        </w:rPr>
        <w:t>;</w:t>
      </w:r>
    </w:p>
    <w:p w14:paraId="587D11FF" w14:textId="77777777" w:rsidR="006203A7" w:rsidRPr="00CE1611" w:rsidRDefault="006203A7"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DE1E06">
        <w:rPr>
          <w:rFonts w:ascii="Calibri" w:hAnsi="Calibri"/>
          <w:b/>
          <w:sz w:val="24"/>
          <w:szCs w:val="24"/>
        </w:rPr>
        <w:t>działalność w zakresie wytwarzania produktów podwójnego zastosowania (dual use)</w:t>
      </w:r>
      <w:r w:rsidRPr="006203A7">
        <w:rPr>
          <w:rFonts w:ascii="Calibri" w:hAnsi="Calibri"/>
          <w:sz w:val="24"/>
          <w:szCs w:val="24"/>
        </w:rPr>
        <w:t xml:space="preserve"> </w:t>
      </w:r>
      <w:r w:rsidR="00972227" w:rsidRPr="00C8625B">
        <w:rPr>
          <w:rFonts w:ascii="Calibri" w:hAnsi="Calibri"/>
          <w:sz w:val="24"/>
          <w:szCs w:val="24"/>
        </w:rPr>
        <w:t>–</w:t>
      </w:r>
      <w:r w:rsidRPr="006203A7">
        <w:rPr>
          <w:rFonts w:ascii="Calibri" w:hAnsi="Calibri"/>
          <w:sz w:val="24"/>
          <w:szCs w:val="24"/>
        </w:rPr>
        <w:t xml:space="preserve"> działalność w zakresie wytwarzania produktów wskazanych w </w:t>
      </w:r>
      <w:r w:rsidR="005B6C55">
        <w:rPr>
          <w:rFonts w:ascii="Calibri" w:hAnsi="Calibri"/>
          <w:sz w:val="24"/>
          <w:szCs w:val="24"/>
        </w:rPr>
        <w:t xml:space="preserve">Załączniku I do </w:t>
      </w:r>
      <w:r w:rsidRPr="006203A7">
        <w:rPr>
          <w:rFonts w:ascii="Calibri" w:hAnsi="Calibri"/>
          <w:sz w:val="24"/>
          <w:szCs w:val="24"/>
        </w:rPr>
        <w:t>rozporządzeni</w:t>
      </w:r>
      <w:r w:rsidR="005B6C55">
        <w:rPr>
          <w:rFonts w:ascii="Calibri" w:hAnsi="Calibri"/>
          <w:sz w:val="24"/>
          <w:szCs w:val="24"/>
        </w:rPr>
        <w:t>a</w:t>
      </w:r>
      <w:r w:rsidRPr="006203A7">
        <w:rPr>
          <w:rFonts w:ascii="Calibri" w:hAnsi="Calibri"/>
          <w:sz w:val="24"/>
          <w:szCs w:val="24"/>
        </w:rPr>
        <w:t xml:space="preserve"> </w:t>
      </w:r>
      <w:r w:rsidR="005B6C55" w:rsidRPr="005B6C55">
        <w:rPr>
          <w:rFonts w:ascii="Calibri" w:hAnsi="Calibri"/>
          <w:sz w:val="24"/>
          <w:szCs w:val="24"/>
        </w:rPr>
        <w:t>Parlamentu Europejskiego i Rady (UE) 2021/821 z dnia 20 maja 2021 r. ustanawiające</w:t>
      </w:r>
      <w:r w:rsidR="005B6C55">
        <w:rPr>
          <w:rFonts w:ascii="Calibri" w:hAnsi="Calibri"/>
          <w:sz w:val="24"/>
          <w:szCs w:val="24"/>
        </w:rPr>
        <w:t>go</w:t>
      </w:r>
      <w:r w:rsidR="005B6C55" w:rsidRPr="005B6C55">
        <w:rPr>
          <w:rFonts w:ascii="Calibri" w:hAnsi="Calibri"/>
          <w:sz w:val="24"/>
          <w:szCs w:val="24"/>
        </w:rPr>
        <w:t xml:space="preserve"> unijny system kontroli wywozu, pośrednictwa, pomocy technicznej, tranzytu i transferu produktów podwójnego zastosowania</w:t>
      </w:r>
      <w:r w:rsidR="000B776F">
        <w:rPr>
          <w:rFonts w:ascii="Calibri" w:hAnsi="Calibri"/>
          <w:sz w:val="24"/>
          <w:szCs w:val="24"/>
        </w:rPr>
        <w:t xml:space="preserve"> </w:t>
      </w:r>
      <w:r w:rsidR="00972227">
        <w:rPr>
          <w:rFonts w:ascii="Calibri" w:hAnsi="Calibri"/>
          <w:sz w:val="24"/>
          <w:szCs w:val="24"/>
        </w:rPr>
        <w:t>(wersja przekształcona)</w:t>
      </w:r>
      <w:r>
        <w:rPr>
          <w:rFonts w:ascii="Calibri" w:hAnsi="Calibri"/>
          <w:sz w:val="24"/>
          <w:szCs w:val="24"/>
        </w:rPr>
        <w:t>;</w:t>
      </w:r>
    </w:p>
    <w:p w14:paraId="51284C76" w14:textId="77777777" w:rsidR="00272E68" w:rsidRPr="00CE1611" w:rsidRDefault="006E7FF2"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CE1611">
        <w:rPr>
          <w:rFonts w:ascii="Calibri" w:hAnsi="Calibri"/>
          <w:b/>
          <w:sz w:val="24"/>
          <w:szCs w:val="24"/>
        </w:rPr>
        <w:t>dzień roboczy</w:t>
      </w:r>
      <w:r w:rsidRPr="00CE1611">
        <w:rPr>
          <w:rFonts w:ascii="Calibri" w:hAnsi="Calibri"/>
          <w:sz w:val="24"/>
          <w:szCs w:val="24"/>
        </w:rPr>
        <w:t xml:space="preserve"> – dzień nie będący - zgodnie z ust</w:t>
      </w:r>
      <w:r w:rsidR="00944F10" w:rsidRPr="00CE1611">
        <w:rPr>
          <w:rFonts w:ascii="Calibri" w:hAnsi="Calibri"/>
          <w:sz w:val="24"/>
          <w:szCs w:val="24"/>
        </w:rPr>
        <w:t>awą z dnia 18 stycznia 1951</w:t>
      </w:r>
      <w:r w:rsidR="00F65179" w:rsidRPr="00CE1611">
        <w:rPr>
          <w:rFonts w:ascii="Calibri" w:hAnsi="Calibri"/>
          <w:sz w:val="24"/>
          <w:szCs w:val="24"/>
        </w:rPr>
        <w:t xml:space="preserve"> </w:t>
      </w:r>
      <w:r w:rsidR="00944F10" w:rsidRPr="00CE1611">
        <w:rPr>
          <w:rFonts w:ascii="Calibri" w:hAnsi="Calibri"/>
          <w:sz w:val="24"/>
          <w:szCs w:val="24"/>
        </w:rPr>
        <w:t xml:space="preserve">r. o </w:t>
      </w:r>
      <w:r w:rsidRPr="00CE1611">
        <w:rPr>
          <w:rFonts w:ascii="Calibri" w:hAnsi="Calibri"/>
          <w:sz w:val="24"/>
          <w:szCs w:val="24"/>
        </w:rPr>
        <w:t>dniach wolnych od pracy - dniem wolnym od pracy, jak również sobotą;</w:t>
      </w:r>
    </w:p>
    <w:p w14:paraId="120A2921" w14:textId="77777777" w:rsidR="006E7FF2" w:rsidRPr="00CE1611" w:rsidRDefault="006E7FF2"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CE1611">
        <w:rPr>
          <w:rFonts w:ascii="Calibri" w:hAnsi="Calibri"/>
          <w:b/>
          <w:sz w:val="24"/>
          <w:szCs w:val="24"/>
        </w:rPr>
        <w:t xml:space="preserve">kredyt </w:t>
      </w:r>
      <w:r w:rsidRPr="00CE1611">
        <w:rPr>
          <w:rFonts w:ascii="Calibri" w:hAnsi="Calibri"/>
          <w:sz w:val="24"/>
          <w:szCs w:val="24"/>
        </w:rPr>
        <w:t xml:space="preserve">– </w:t>
      </w:r>
      <w:r w:rsidR="00A74BF4" w:rsidRPr="00CE1611">
        <w:rPr>
          <w:rFonts w:ascii="Calibri" w:hAnsi="Calibri"/>
          <w:sz w:val="24"/>
          <w:szCs w:val="24"/>
        </w:rPr>
        <w:t xml:space="preserve">kredyt obrotowy </w:t>
      </w:r>
      <w:r w:rsidR="00711BD1">
        <w:rPr>
          <w:rFonts w:ascii="Calibri" w:hAnsi="Calibri"/>
          <w:sz w:val="24"/>
          <w:szCs w:val="24"/>
        </w:rPr>
        <w:t>(w tym wykorzystywany za pomocą karty kredytowej</w:t>
      </w:r>
      <w:r w:rsidR="00174D61">
        <w:rPr>
          <w:rFonts w:ascii="Calibri" w:hAnsi="Calibri"/>
          <w:sz w:val="24"/>
          <w:szCs w:val="24"/>
        </w:rPr>
        <w:t>)</w:t>
      </w:r>
      <w:r w:rsidR="00174D61" w:rsidRPr="00C251F4">
        <w:rPr>
          <w:rFonts w:ascii="Calibri" w:hAnsi="Calibri"/>
          <w:sz w:val="24"/>
          <w:szCs w:val="24"/>
        </w:rPr>
        <w:t xml:space="preserve"> </w:t>
      </w:r>
      <w:r w:rsidR="00A74BF4" w:rsidRPr="00CE1611">
        <w:rPr>
          <w:rFonts w:ascii="Calibri" w:hAnsi="Calibri"/>
          <w:sz w:val="24"/>
          <w:szCs w:val="24"/>
        </w:rPr>
        <w:t xml:space="preserve">udzielony </w:t>
      </w:r>
      <w:r w:rsidR="00711BD1">
        <w:rPr>
          <w:rFonts w:ascii="Calibri" w:hAnsi="Calibri"/>
          <w:sz w:val="24"/>
          <w:szCs w:val="24"/>
        </w:rPr>
        <w:br/>
      </w:r>
      <w:r w:rsidR="00B86A91" w:rsidRPr="00CE1611">
        <w:rPr>
          <w:rFonts w:ascii="Calibri" w:hAnsi="Calibri"/>
          <w:sz w:val="24"/>
          <w:szCs w:val="24"/>
        </w:rPr>
        <w:t xml:space="preserve">w złotych </w:t>
      </w:r>
      <w:r w:rsidR="002A6DAB">
        <w:rPr>
          <w:rFonts w:ascii="Calibri" w:hAnsi="Calibri"/>
          <w:sz w:val="24"/>
          <w:szCs w:val="24"/>
        </w:rPr>
        <w:t>lub w walucie obcej</w:t>
      </w:r>
      <w:r w:rsidR="002A6DAB" w:rsidRPr="00CE1611">
        <w:rPr>
          <w:rFonts w:ascii="Calibri" w:hAnsi="Calibri"/>
          <w:sz w:val="24"/>
          <w:szCs w:val="24"/>
        </w:rPr>
        <w:t xml:space="preserve"> </w:t>
      </w:r>
      <w:r w:rsidR="00A74BF4" w:rsidRPr="00CE1611">
        <w:rPr>
          <w:rFonts w:ascii="Calibri" w:hAnsi="Calibri"/>
          <w:sz w:val="24"/>
          <w:szCs w:val="24"/>
        </w:rPr>
        <w:t xml:space="preserve">przez Bank Kredytujący z przeznaczeniem na bieżące finansowanie działalności gospodarczej </w:t>
      </w:r>
      <w:r w:rsidR="00E7716F" w:rsidRPr="00CE1611">
        <w:rPr>
          <w:rFonts w:ascii="Calibri" w:hAnsi="Calibri"/>
          <w:sz w:val="24"/>
          <w:szCs w:val="24"/>
        </w:rPr>
        <w:t xml:space="preserve">albo na cele rozwojowe </w:t>
      </w:r>
      <w:r w:rsidR="00F652CB">
        <w:rPr>
          <w:rFonts w:ascii="Calibri" w:hAnsi="Calibri"/>
          <w:sz w:val="24"/>
          <w:szCs w:val="24"/>
        </w:rPr>
        <w:t>(nie wykluczając przeznaczenia takiego kredytu na spłatę innego kredytu obrotowego lub spłatę kredytu inwestycyjnego)</w:t>
      </w:r>
      <w:r w:rsidR="00F652CB" w:rsidRPr="00CE1611">
        <w:rPr>
          <w:rFonts w:ascii="Calibri" w:hAnsi="Calibri"/>
          <w:sz w:val="24"/>
          <w:szCs w:val="24"/>
        </w:rPr>
        <w:t xml:space="preserve"> </w:t>
      </w:r>
      <w:r w:rsidR="00E7716F" w:rsidRPr="00CE1611">
        <w:rPr>
          <w:rFonts w:ascii="Calibri" w:hAnsi="Calibri"/>
          <w:sz w:val="24"/>
          <w:szCs w:val="24"/>
        </w:rPr>
        <w:t>lub</w:t>
      </w:r>
      <w:r w:rsidR="00EC7220" w:rsidRPr="00CE1611">
        <w:rPr>
          <w:rFonts w:ascii="Calibri" w:hAnsi="Calibri"/>
          <w:sz w:val="24"/>
          <w:szCs w:val="24"/>
        </w:rPr>
        <w:t xml:space="preserve"> kredyt inwestycyjny</w:t>
      </w:r>
      <w:r w:rsidR="00B86A91" w:rsidRPr="00CE1611">
        <w:rPr>
          <w:rFonts w:ascii="Calibri" w:hAnsi="Calibri"/>
          <w:sz w:val="24"/>
          <w:szCs w:val="24"/>
        </w:rPr>
        <w:t xml:space="preserve"> udzielony w złotych </w:t>
      </w:r>
      <w:r w:rsidR="002A6DAB">
        <w:rPr>
          <w:rFonts w:ascii="Calibri" w:hAnsi="Calibri"/>
          <w:sz w:val="24"/>
          <w:szCs w:val="24"/>
        </w:rPr>
        <w:t>lub w walucie obcej</w:t>
      </w:r>
      <w:r w:rsidR="002A6DAB" w:rsidRPr="00CE1611">
        <w:rPr>
          <w:rFonts w:ascii="Calibri" w:hAnsi="Calibri"/>
          <w:sz w:val="24"/>
          <w:szCs w:val="24"/>
        </w:rPr>
        <w:t xml:space="preserve"> </w:t>
      </w:r>
      <w:r w:rsidR="00B86A91" w:rsidRPr="00CE1611">
        <w:rPr>
          <w:rFonts w:ascii="Calibri" w:hAnsi="Calibri"/>
          <w:sz w:val="24"/>
          <w:szCs w:val="24"/>
        </w:rPr>
        <w:t>przez Bank Kredytujący</w:t>
      </w:r>
      <w:r w:rsidR="004A0C41">
        <w:rPr>
          <w:rFonts w:ascii="Calibri" w:hAnsi="Calibri"/>
          <w:sz w:val="24"/>
          <w:szCs w:val="24"/>
        </w:rPr>
        <w:t xml:space="preserve">, </w:t>
      </w:r>
      <w:r w:rsidR="004A0C41">
        <w:rPr>
          <w:rFonts w:ascii="Calibri" w:hAnsi="Calibri" w:cs="Calibri"/>
          <w:sz w:val="24"/>
          <w:szCs w:val="24"/>
        </w:rPr>
        <w:t>przy czym pod pojęciem tym należy rozumieć także pożyczkę, o ile jest ona udzielana na zasadach tożsamych, w tym w zakresie oceny zdolności do spłaty zobowiązań, z zasadami stosowanymi przez Bank Kredytujący przy udzielaniu kredytów</w:t>
      </w:r>
      <w:r w:rsidR="004A0C41" w:rsidRPr="00C3141A">
        <w:rPr>
          <w:rFonts w:ascii="Calibri" w:hAnsi="Calibri"/>
        </w:rPr>
        <w:t xml:space="preserve"> </w:t>
      </w:r>
      <w:r w:rsidR="004A0C41" w:rsidRPr="00C3141A">
        <w:rPr>
          <w:rFonts w:ascii="Calibri" w:hAnsi="Calibri" w:cs="Calibri"/>
          <w:sz w:val="24"/>
          <w:szCs w:val="24"/>
        </w:rPr>
        <w:t>na te same cele, a umowa pożyczki posiada wszystkie istotne cechy umowy kredytu,</w:t>
      </w:r>
      <w:r w:rsidR="004A0C41">
        <w:rPr>
          <w:rFonts w:ascii="Calibri" w:hAnsi="Calibri" w:cs="Calibri"/>
          <w:sz w:val="24"/>
          <w:szCs w:val="24"/>
        </w:rPr>
        <w:t xml:space="preserve"> o których mowa w art. 69 ustawy z dnia 29 sierpnia 1997 r. Prawo bankowe</w:t>
      </w:r>
      <w:r w:rsidR="00A74BF4" w:rsidRPr="00CE1611">
        <w:rPr>
          <w:rFonts w:ascii="Calibri" w:hAnsi="Calibri"/>
          <w:sz w:val="24"/>
          <w:szCs w:val="24"/>
        </w:rPr>
        <w:t>;</w:t>
      </w:r>
    </w:p>
    <w:p w14:paraId="2AD89DCC" w14:textId="77777777" w:rsidR="002B3F54" w:rsidRPr="00CE1611" w:rsidRDefault="009F1F47"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CE1611">
        <w:rPr>
          <w:rFonts w:ascii="Calibri" w:hAnsi="Calibri"/>
          <w:b/>
          <w:sz w:val="24"/>
          <w:szCs w:val="24"/>
        </w:rPr>
        <w:t xml:space="preserve">kredyt inwestycyjny </w:t>
      </w:r>
      <w:r w:rsidRPr="00CE1611">
        <w:rPr>
          <w:rFonts w:ascii="Calibri" w:hAnsi="Calibri"/>
          <w:sz w:val="24"/>
          <w:szCs w:val="24"/>
        </w:rPr>
        <w:t>–</w:t>
      </w:r>
      <w:r w:rsidRPr="00CE1611">
        <w:rPr>
          <w:rFonts w:ascii="Calibri" w:hAnsi="Calibri"/>
          <w:b/>
          <w:sz w:val="24"/>
          <w:szCs w:val="24"/>
        </w:rPr>
        <w:t xml:space="preserve"> </w:t>
      </w:r>
      <w:r w:rsidR="00720C88" w:rsidRPr="00CE1611">
        <w:rPr>
          <w:rFonts w:ascii="Calibri" w:hAnsi="Calibri"/>
          <w:sz w:val="24"/>
          <w:szCs w:val="24"/>
        </w:rPr>
        <w:t>udzielany przez Bank Kredytujący na finansowanie przedsięwzięć inwestycyjnych związanych z prowadzoną działalnością gospodarczą</w:t>
      </w:r>
      <w:r w:rsidR="0067092E">
        <w:rPr>
          <w:rFonts w:ascii="Calibri" w:hAnsi="Calibri"/>
          <w:sz w:val="24"/>
          <w:szCs w:val="24"/>
        </w:rPr>
        <w:t xml:space="preserve"> albo</w:t>
      </w:r>
      <w:r w:rsidR="0067092E" w:rsidRPr="0067092E">
        <w:rPr>
          <w:rFonts w:ascii="Calibri" w:hAnsi="Calibri"/>
          <w:sz w:val="24"/>
          <w:szCs w:val="24"/>
        </w:rPr>
        <w:t xml:space="preserve"> </w:t>
      </w:r>
      <w:r w:rsidR="0067092E">
        <w:rPr>
          <w:rFonts w:ascii="Calibri" w:hAnsi="Calibri"/>
          <w:sz w:val="24"/>
          <w:szCs w:val="24"/>
        </w:rPr>
        <w:t>na spłatę zadłużenia z tytułu innego kredytu inwestycyjn</w:t>
      </w:r>
      <w:r w:rsidR="008D53B5">
        <w:rPr>
          <w:rFonts w:ascii="Calibri" w:hAnsi="Calibri"/>
          <w:sz w:val="24"/>
          <w:szCs w:val="24"/>
        </w:rPr>
        <w:t>ego</w:t>
      </w:r>
      <w:r w:rsidR="002B3F54" w:rsidRPr="00CE1611">
        <w:rPr>
          <w:rFonts w:ascii="Calibri" w:hAnsi="Calibri"/>
          <w:sz w:val="24"/>
          <w:szCs w:val="24"/>
        </w:rPr>
        <w:t>;</w:t>
      </w:r>
    </w:p>
    <w:p w14:paraId="532A6789" w14:textId="77777777" w:rsidR="00BB745D" w:rsidRPr="00CE1611" w:rsidRDefault="00BB745D" w:rsidP="00232731">
      <w:pPr>
        <w:pStyle w:val="Tekstpodstawowy"/>
        <w:numPr>
          <w:ilvl w:val="0"/>
          <w:numId w:val="26"/>
        </w:numPr>
        <w:tabs>
          <w:tab w:val="clear" w:pos="1134"/>
          <w:tab w:val="clear" w:pos="1560"/>
          <w:tab w:val="left" w:pos="-2410"/>
          <w:tab w:val="left" w:pos="-2268"/>
        </w:tabs>
        <w:ind w:left="426" w:right="-50" w:hanging="426"/>
        <w:rPr>
          <w:rFonts w:ascii="Calibri" w:hAnsi="Calibri"/>
          <w:sz w:val="24"/>
          <w:szCs w:val="24"/>
        </w:rPr>
      </w:pPr>
      <w:r w:rsidRPr="00CE1611">
        <w:rPr>
          <w:rFonts w:ascii="Calibri" w:hAnsi="Calibri"/>
          <w:b/>
          <w:sz w:val="24"/>
          <w:szCs w:val="24"/>
        </w:rPr>
        <w:t xml:space="preserve">jeden przedsiębiorca </w:t>
      </w:r>
      <w:r w:rsidRPr="00CE1611">
        <w:rPr>
          <w:rFonts w:ascii="Calibri" w:hAnsi="Calibri"/>
          <w:sz w:val="24"/>
          <w:szCs w:val="24"/>
        </w:rPr>
        <w:t xml:space="preserve">– wszyscy przedsiębiorcy, w tym Kredytobiorca, którzy </w:t>
      </w:r>
      <w:r w:rsidR="00812076">
        <w:rPr>
          <w:rFonts w:ascii="Calibri" w:hAnsi="Calibri"/>
          <w:sz w:val="24"/>
          <w:szCs w:val="24"/>
        </w:rPr>
        <w:t xml:space="preserve">pozostają w </w:t>
      </w:r>
      <w:r w:rsidRPr="00CE1611">
        <w:rPr>
          <w:rFonts w:ascii="Calibri" w:hAnsi="Calibri"/>
          <w:sz w:val="24"/>
          <w:szCs w:val="24"/>
        </w:rPr>
        <w:t>co najmniej jednym z następujących stosunków:</w:t>
      </w:r>
    </w:p>
    <w:p w14:paraId="1CD2D71A" w14:textId="77777777" w:rsidR="00BB745D" w:rsidRPr="00CE1611" w:rsidRDefault="00BB745D" w:rsidP="00232731">
      <w:pPr>
        <w:numPr>
          <w:ilvl w:val="2"/>
          <w:numId w:val="3"/>
        </w:numPr>
        <w:tabs>
          <w:tab w:val="clear" w:pos="2340"/>
          <w:tab w:val="num" w:pos="-7513"/>
        </w:tabs>
        <w:ind w:left="709" w:hanging="283"/>
        <w:jc w:val="both"/>
        <w:rPr>
          <w:rFonts w:ascii="Calibri" w:hAnsi="Calibri"/>
          <w:sz w:val="24"/>
          <w:szCs w:val="24"/>
        </w:rPr>
      </w:pPr>
      <w:r w:rsidRPr="00CE1611">
        <w:rPr>
          <w:rFonts w:ascii="Calibri" w:hAnsi="Calibri"/>
          <w:sz w:val="24"/>
          <w:szCs w:val="24"/>
        </w:rPr>
        <w:lastRenderedPageBreak/>
        <w:t>przedsiębiorca posiada w drugim przedsiębiorcy większość praw głosu akcjonariuszy</w:t>
      </w:r>
      <w:r w:rsidR="00812076">
        <w:rPr>
          <w:rFonts w:ascii="Calibri" w:hAnsi="Calibri"/>
          <w:sz w:val="24"/>
          <w:szCs w:val="24"/>
        </w:rPr>
        <w:t xml:space="preserve"> lub</w:t>
      </w:r>
      <w:r w:rsidRPr="00CE1611">
        <w:rPr>
          <w:rFonts w:ascii="Calibri" w:hAnsi="Calibri"/>
          <w:sz w:val="24"/>
          <w:szCs w:val="24"/>
        </w:rPr>
        <w:t xml:space="preserve"> wspólników</w:t>
      </w:r>
      <w:r w:rsidR="00F65179" w:rsidRPr="00CE1611">
        <w:rPr>
          <w:rFonts w:ascii="Calibri" w:hAnsi="Calibri"/>
          <w:sz w:val="24"/>
          <w:szCs w:val="24"/>
        </w:rPr>
        <w:t>,</w:t>
      </w:r>
    </w:p>
    <w:p w14:paraId="5F92BC3D" w14:textId="77777777" w:rsidR="00BB745D" w:rsidRPr="00CE1611" w:rsidRDefault="00BB745D" w:rsidP="00232731">
      <w:pPr>
        <w:numPr>
          <w:ilvl w:val="2"/>
          <w:numId w:val="3"/>
        </w:numPr>
        <w:tabs>
          <w:tab w:val="clear" w:pos="2340"/>
          <w:tab w:val="num" w:pos="-7513"/>
        </w:tabs>
        <w:ind w:left="709" w:hanging="283"/>
        <w:jc w:val="both"/>
        <w:rPr>
          <w:rFonts w:ascii="Calibri" w:hAnsi="Calibri"/>
          <w:sz w:val="24"/>
          <w:szCs w:val="24"/>
        </w:rPr>
      </w:pPr>
      <w:r w:rsidRPr="00CE1611">
        <w:rPr>
          <w:rFonts w:ascii="Calibri" w:hAnsi="Calibri"/>
          <w:sz w:val="24"/>
          <w:szCs w:val="24"/>
        </w:rPr>
        <w:t>przedsiębiorca ma prawo wyznaczyć lub odwołać większość członków organu administracyjnego, zarządzającego lub nadzorczego innego przedsiębiorcy</w:t>
      </w:r>
      <w:r w:rsidR="00F65179" w:rsidRPr="00CE1611">
        <w:rPr>
          <w:rFonts w:ascii="Calibri" w:hAnsi="Calibri"/>
          <w:sz w:val="24"/>
          <w:szCs w:val="24"/>
        </w:rPr>
        <w:t>,</w:t>
      </w:r>
    </w:p>
    <w:p w14:paraId="1B4C480E" w14:textId="77777777" w:rsidR="00BB745D" w:rsidRPr="00F72B79" w:rsidRDefault="00BB745D" w:rsidP="00232731">
      <w:pPr>
        <w:numPr>
          <w:ilvl w:val="2"/>
          <w:numId w:val="3"/>
        </w:numPr>
        <w:tabs>
          <w:tab w:val="clear" w:pos="2340"/>
          <w:tab w:val="num" w:pos="-7513"/>
        </w:tabs>
        <w:ind w:left="709" w:hanging="283"/>
        <w:jc w:val="both"/>
        <w:rPr>
          <w:rFonts w:ascii="Calibri" w:hAnsi="Calibri"/>
          <w:sz w:val="24"/>
          <w:szCs w:val="24"/>
        </w:rPr>
      </w:pPr>
      <w:r w:rsidRPr="00CE1611">
        <w:rPr>
          <w:rFonts w:ascii="Calibri" w:hAnsi="Calibri"/>
          <w:sz w:val="24"/>
          <w:szCs w:val="24"/>
        </w:rPr>
        <w:t xml:space="preserve">przedsiębiorca ma prawo wywierać dominujący wpływ na innego przedsiębiorcę zgodnie </w:t>
      </w:r>
      <w:r w:rsidR="00A07D20">
        <w:rPr>
          <w:rFonts w:ascii="Calibri" w:hAnsi="Calibri"/>
          <w:sz w:val="24"/>
          <w:szCs w:val="24"/>
        </w:rPr>
        <w:br/>
      </w:r>
      <w:r w:rsidRPr="00F72B79">
        <w:rPr>
          <w:rFonts w:ascii="Calibri" w:hAnsi="Calibri"/>
          <w:sz w:val="24"/>
          <w:szCs w:val="24"/>
        </w:rPr>
        <w:t>z umową zawartą z tym przedsiębiorcą lub postanowieniami w jej akcie założycielskim lub umowie spółki</w:t>
      </w:r>
      <w:r w:rsidR="00F65179" w:rsidRPr="00F72B79">
        <w:rPr>
          <w:rFonts w:ascii="Calibri" w:hAnsi="Calibri"/>
          <w:sz w:val="24"/>
          <w:szCs w:val="24"/>
        </w:rPr>
        <w:t>,</w:t>
      </w:r>
    </w:p>
    <w:p w14:paraId="5874F708" w14:textId="77777777" w:rsidR="00BB745D" w:rsidRPr="00CE1611" w:rsidRDefault="00BB745D" w:rsidP="00232731">
      <w:pPr>
        <w:numPr>
          <w:ilvl w:val="2"/>
          <w:numId w:val="3"/>
        </w:numPr>
        <w:tabs>
          <w:tab w:val="clear" w:pos="2340"/>
          <w:tab w:val="num" w:pos="-7513"/>
        </w:tabs>
        <w:ind w:left="709" w:hanging="283"/>
        <w:jc w:val="both"/>
        <w:rPr>
          <w:rFonts w:ascii="Calibri" w:hAnsi="Calibri"/>
          <w:sz w:val="24"/>
          <w:szCs w:val="24"/>
        </w:rPr>
      </w:pPr>
      <w:r w:rsidRPr="00C8625B">
        <w:rPr>
          <w:rFonts w:ascii="Calibri" w:hAnsi="Calibri"/>
          <w:sz w:val="24"/>
          <w:szCs w:val="24"/>
        </w:rPr>
        <w:t>przedsiębiorca, który jest akcjonariuszem lub wspólnikiem w innym przedsiębiorcy, samodzielnie kontroluje, zgodnie z porozumieniem z innymi akcjonariuszami</w:t>
      </w:r>
      <w:r w:rsidR="00812076">
        <w:rPr>
          <w:rFonts w:ascii="Calibri" w:hAnsi="Calibri"/>
          <w:sz w:val="24"/>
          <w:szCs w:val="24"/>
        </w:rPr>
        <w:t xml:space="preserve"> lub</w:t>
      </w:r>
      <w:r w:rsidRPr="00C8625B">
        <w:rPr>
          <w:rFonts w:ascii="Calibri" w:hAnsi="Calibri"/>
          <w:sz w:val="24"/>
          <w:szCs w:val="24"/>
        </w:rPr>
        <w:t xml:space="preserve"> wspólnikami tego przedsiębiorcy, większość praw głosu akcjonariuszy</w:t>
      </w:r>
      <w:r w:rsidR="00812076">
        <w:rPr>
          <w:rFonts w:ascii="Calibri" w:hAnsi="Calibri"/>
          <w:sz w:val="24"/>
          <w:szCs w:val="24"/>
        </w:rPr>
        <w:t xml:space="preserve"> lub</w:t>
      </w:r>
      <w:r w:rsidRPr="00C8625B">
        <w:rPr>
          <w:rFonts w:ascii="Calibri" w:hAnsi="Calibri"/>
          <w:sz w:val="24"/>
          <w:szCs w:val="24"/>
        </w:rPr>
        <w:t xml:space="preserve"> </w:t>
      </w:r>
      <w:r w:rsidRPr="007B4EF6">
        <w:rPr>
          <w:rFonts w:ascii="Calibri" w:hAnsi="Calibri"/>
          <w:sz w:val="24"/>
          <w:szCs w:val="24"/>
        </w:rPr>
        <w:t>wspólników tego przedsiębiorcy</w:t>
      </w:r>
      <w:r w:rsidR="00272E68" w:rsidRPr="00CE1611">
        <w:rPr>
          <w:rFonts w:ascii="Calibri" w:hAnsi="Calibri"/>
          <w:sz w:val="24"/>
          <w:szCs w:val="24"/>
        </w:rPr>
        <w:t>.</w:t>
      </w:r>
    </w:p>
    <w:p w14:paraId="1A35E5B8" w14:textId="77777777" w:rsidR="009F1F47" w:rsidRPr="00CE1611" w:rsidRDefault="00272E68" w:rsidP="00232731">
      <w:pPr>
        <w:tabs>
          <w:tab w:val="left" w:pos="709"/>
        </w:tabs>
        <w:ind w:left="426"/>
        <w:jc w:val="both"/>
        <w:rPr>
          <w:rFonts w:ascii="Calibri" w:hAnsi="Calibri"/>
          <w:sz w:val="24"/>
          <w:szCs w:val="24"/>
        </w:rPr>
      </w:pPr>
      <w:r w:rsidRPr="00CE1611">
        <w:rPr>
          <w:rFonts w:ascii="Calibri" w:hAnsi="Calibri"/>
          <w:sz w:val="24"/>
          <w:szCs w:val="24"/>
        </w:rPr>
        <w:t>P</w:t>
      </w:r>
      <w:r w:rsidR="00BB745D" w:rsidRPr="00CE1611">
        <w:rPr>
          <w:rFonts w:ascii="Calibri" w:hAnsi="Calibri"/>
          <w:sz w:val="24"/>
          <w:szCs w:val="24"/>
        </w:rPr>
        <w:t xml:space="preserve">rzedsiębiorcy pozostający w jakimkolwiek ze stosunków, o których mowa powyżej, </w:t>
      </w:r>
      <w:r w:rsidR="00812076">
        <w:rPr>
          <w:rFonts w:ascii="Calibri" w:hAnsi="Calibri"/>
          <w:sz w:val="24"/>
          <w:szCs w:val="24"/>
        </w:rPr>
        <w:t xml:space="preserve">poprzez co najmniej </w:t>
      </w:r>
      <w:r w:rsidR="00A51E88">
        <w:rPr>
          <w:rFonts w:ascii="Calibri" w:hAnsi="Calibri"/>
          <w:sz w:val="24"/>
          <w:szCs w:val="24"/>
        </w:rPr>
        <w:t xml:space="preserve">jednego </w:t>
      </w:r>
      <w:r w:rsidR="00BB745D" w:rsidRPr="00CE1611">
        <w:rPr>
          <w:rFonts w:ascii="Calibri" w:hAnsi="Calibri"/>
          <w:sz w:val="24"/>
          <w:szCs w:val="24"/>
        </w:rPr>
        <w:t>innego przedsiębiorc</w:t>
      </w:r>
      <w:r w:rsidR="00812076">
        <w:rPr>
          <w:rFonts w:ascii="Calibri" w:hAnsi="Calibri"/>
          <w:sz w:val="24"/>
          <w:szCs w:val="24"/>
        </w:rPr>
        <w:t>ę</w:t>
      </w:r>
      <w:r w:rsidR="00BB745D" w:rsidRPr="00CE1611">
        <w:rPr>
          <w:rFonts w:ascii="Calibri" w:hAnsi="Calibri"/>
          <w:sz w:val="24"/>
          <w:szCs w:val="24"/>
        </w:rPr>
        <w:t xml:space="preserve"> również są uznawani za jednego przedsiębiorcę</w:t>
      </w:r>
      <w:r w:rsidR="00AE52FA" w:rsidRPr="00CE1611">
        <w:rPr>
          <w:rFonts w:ascii="Calibri" w:hAnsi="Calibri"/>
          <w:sz w:val="24"/>
          <w:szCs w:val="24"/>
        </w:rPr>
        <w:t>;</w:t>
      </w:r>
    </w:p>
    <w:p w14:paraId="20BA8855" w14:textId="77777777" w:rsidR="006203A7" w:rsidRPr="006203A7" w:rsidRDefault="006203A7" w:rsidP="00DE1E06">
      <w:pPr>
        <w:pStyle w:val="Tekstpodstawowy"/>
        <w:numPr>
          <w:ilvl w:val="0"/>
          <w:numId w:val="26"/>
        </w:numPr>
        <w:tabs>
          <w:tab w:val="clear" w:pos="1134"/>
          <w:tab w:val="clear" w:pos="1560"/>
          <w:tab w:val="left" w:pos="-2410"/>
          <w:tab w:val="left" w:pos="-2268"/>
        </w:tabs>
        <w:ind w:left="426" w:right="-50" w:hanging="426"/>
        <w:rPr>
          <w:rFonts w:ascii="Calibri" w:hAnsi="Calibri"/>
          <w:b/>
          <w:sz w:val="24"/>
          <w:szCs w:val="24"/>
        </w:rPr>
      </w:pPr>
      <w:r w:rsidRPr="00DE1E06">
        <w:rPr>
          <w:rFonts w:ascii="Calibri" w:hAnsi="Calibri"/>
          <w:b/>
          <w:sz w:val="24"/>
          <w:szCs w:val="24"/>
        </w:rPr>
        <w:t xml:space="preserve">koncesjonowana działalność w sektorze przemysłu obronnego </w:t>
      </w:r>
      <w:r w:rsidR="00972227" w:rsidRPr="00C8625B">
        <w:rPr>
          <w:rFonts w:ascii="Calibri" w:hAnsi="Calibri"/>
          <w:sz w:val="24"/>
          <w:szCs w:val="24"/>
        </w:rPr>
        <w:t>–</w:t>
      </w:r>
      <w:r w:rsidRPr="00DE1E06">
        <w:rPr>
          <w:rFonts w:ascii="Calibri" w:hAnsi="Calibri"/>
          <w:b/>
          <w:sz w:val="24"/>
          <w:szCs w:val="24"/>
        </w:rPr>
        <w:t xml:space="preserve"> </w:t>
      </w:r>
      <w:r w:rsidRPr="006203A7">
        <w:rPr>
          <w:rFonts w:ascii="Calibri" w:hAnsi="Calibri"/>
          <w:bCs/>
          <w:sz w:val="24"/>
          <w:szCs w:val="24"/>
        </w:rPr>
        <w:t>działalność gospodarcz</w:t>
      </w:r>
      <w:r w:rsidR="00972227">
        <w:rPr>
          <w:rFonts w:ascii="Calibri" w:hAnsi="Calibri"/>
          <w:bCs/>
          <w:sz w:val="24"/>
          <w:szCs w:val="24"/>
        </w:rPr>
        <w:t>a</w:t>
      </w:r>
      <w:r w:rsidRPr="006203A7">
        <w:rPr>
          <w:rFonts w:ascii="Calibri" w:hAnsi="Calibri"/>
          <w:bCs/>
          <w:sz w:val="24"/>
          <w:szCs w:val="24"/>
        </w:rPr>
        <w:t xml:space="preserve"> w zakresie wytwarzania i obrotu materiałami wybuchowymi, bronią, amunicją oraz wyrobami i technologią o przeznaczeniu wojskowym lub policyjnym prowadzoną na podstawie ustawy z dnia 13 czerwca 2019 r. o wykonywaniu działalności gospodarczej w zakresie wytwarzania i obrotu materiałami wybuchowymi, bronią, amunicją oraz wyrobami i technologią o przeznaczeniu wojskowym lub policyjnym;</w:t>
      </w:r>
    </w:p>
    <w:p w14:paraId="2F0CD91B" w14:textId="77777777" w:rsidR="006E7FF2" w:rsidRPr="00CE1611"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kredyt odnawialny </w:t>
      </w:r>
      <w:r w:rsidRPr="00CE1611">
        <w:rPr>
          <w:rFonts w:ascii="Calibri" w:hAnsi="Calibri"/>
          <w:sz w:val="24"/>
          <w:szCs w:val="24"/>
        </w:rPr>
        <w:t xml:space="preserve">– </w:t>
      </w:r>
      <w:r w:rsidR="00AC276E" w:rsidRPr="00CE1611">
        <w:rPr>
          <w:rFonts w:ascii="Calibri" w:hAnsi="Calibri"/>
          <w:sz w:val="24"/>
          <w:szCs w:val="24"/>
        </w:rPr>
        <w:t xml:space="preserve">kredyt charakteryzujący się tym, że </w:t>
      </w:r>
      <w:r w:rsidRPr="00CE1611">
        <w:rPr>
          <w:rFonts w:ascii="Calibri" w:hAnsi="Calibri"/>
          <w:sz w:val="24"/>
          <w:szCs w:val="24"/>
        </w:rPr>
        <w:t xml:space="preserve">każda </w:t>
      </w:r>
      <w:r w:rsidR="00AC276E" w:rsidRPr="00CE1611">
        <w:rPr>
          <w:rFonts w:ascii="Calibri" w:hAnsi="Calibri"/>
          <w:sz w:val="24"/>
          <w:szCs w:val="24"/>
        </w:rPr>
        <w:t xml:space="preserve">jego </w:t>
      </w:r>
      <w:r w:rsidRPr="00CE1611">
        <w:rPr>
          <w:rFonts w:ascii="Calibri" w:hAnsi="Calibri"/>
          <w:sz w:val="24"/>
          <w:szCs w:val="24"/>
        </w:rPr>
        <w:t>spłata powoduje jego odnowienie i możliwość wielokrotnego wykorzystania w ramach limitu kredytowego;</w:t>
      </w:r>
    </w:p>
    <w:p w14:paraId="1AF1AB71" w14:textId="77777777" w:rsidR="00AC276E" w:rsidRPr="00CE1611" w:rsidRDefault="00AC276E" w:rsidP="00232731">
      <w:pPr>
        <w:numPr>
          <w:ilvl w:val="0"/>
          <w:numId w:val="26"/>
        </w:numPr>
        <w:ind w:left="426" w:hanging="426"/>
        <w:jc w:val="both"/>
        <w:rPr>
          <w:rFonts w:ascii="Calibri" w:hAnsi="Calibri"/>
          <w:sz w:val="24"/>
          <w:szCs w:val="24"/>
        </w:rPr>
      </w:pPr>
      <w:r w:rsidRPr="00CE1611">
        <w:rPr>
          <w:rFonts w:ascii="Calibri" w:hAnsi="Calibri"/>
          <w:b/>
          <w:sz w:val="24"/>
          <w:szCs w:val="24"/>
        </w:rPr>
        <w:t>kredyt nieodnawialny</w:t>
      </w:r>
      <w:r w:rsidR="00E930F6" w:rsidRPr="00CE1611">
        <w:rPr>
          <w:rFonts w:ascii="Calibri" w:hAnsi="Calibri"/>
          <w:b/>
          <w:sz w:val="24"/>
          <w:szCs w:val="24"/>
        </w:rPr>
        <w:t xml:space="preserve"> </w:t>
      </w:r>
      <w:r w:rsidR="00E930F6" w:rsidRPr="00CE1611">
        <w:rPr>
          <w:rFonts w:ascii="Calibri" w:hAnsi="Calibri"/>
          <w:sz w:val="24"/>
          <w:szCs w:val="24"/>
        </w:rPr>
        <w:t xml:space="preserve">– </w:t>
      </w:r>
      <w:r w:rsidRPr="00CE1611">
        <w:rPr>
          <w:rFonts w:ascii="Calibri" w:hAnsi="Calibri"/>
          <w:sz w:val="24"/>
          <w:szCs w:val="24"/>
        </w:rPr>
        <w:t>kredyt nie posiadający cech kredytu odnawialnego, tj. kredyt charakteryzujący się tym, że każda jego spłata nie powoduje jego odnowienia</w:t>
      </w:r>
      <w:r w:rsidR="00E930F6" w:rsidRPr="00CE1611">
        <w:rPr>
          <w:rFonts w:ascii="Calibri" w:hAnsi="Calibri"/>
          <w:sz w:val="24"/>
          <w:szCs w:val="24"/>
        </w:rPr>
        <w:br/>
      </w:r>
      <w:r w:rsidRPr="00CE1611">
        <w:rPr>
          <w:rFonts w:ascii="Calibri" w:hAnsi="Calibri"/>
          <w:sz w:val="24"/>
          <w:szCs w:val="24"/>
        </w:rPr>
        <w:t>i możliwości ponownego wykorzystania kwoty kredytu;</w:t>
      </w:r>
    </w:p>
    <w:p w14:paraId="444ABE3B" w14:textId="77777777" w:rsidR="006E7FF2"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t>Kredytobiorca</w:t>
      </w:r>
      <w:r w:rsidRPr="00CE1611">
        <w:rPr>
          <w:rFonts w:ascii="Calibri" w:hAnsi="Calibri"/>
          <w:sz w:val="24"/>
          <w:szCs w:val="24"/>
        </w:rPr>
        <w:t xml:space="preserve"> </w:t>
      </w:r>
      <w:r w:rsidR="00944F10" w:rsidRPr="00CE1611">
        <w:rPr>
          <w:rFonts w:ascii="Calibri" w:hAnsi="Calibri"/>
          <w:sz w:val="24"/>
          <w:szCs w:val="24"/>
        </w:rPr>
        <w:t xml:space="preserve">– przedsiębiorca </w:t>
      </w:r>
      <w:r w:rsidR="00AC276E" w:rsidRPr="00CE1611">
        <w:rPr>
          <w:rFonts w:ascii="Calibri" w:hAnsi="Calibri"/>
          <w:sz w:val="24"/>
          <w:szCs w:val="24"/>
        </w:rPr>
        <w:t>należący do kategorii MŚP,</w:t>
      </w:r>
      <w:r w:rsidR="00272E68" w:rsidRPr="00CE1611">
        <w:rPr>
          <w:rFonts w:ascii="Calibri" w:hAnsi="Calibri"/>
          <w:sz w:val="24"/>
          <w:szCs w:val="24"/>
        </w:rPr>
        <w:t xml:space="preserve"> będący rezydentem,</w:t>
      </w:r>
      <w:r w:rsidR="00AC276E" w:rsidRPr="00CE1611">
        <w:rPr>
          <w:rFonts w:ascii="Calibri" w:hAnsi="Calibri"/>
          <w:sz w:val="24"/>
          <w:szCs w:val="24"/>
        </w:rPr>
        <w:t xml:space="preserve"> </w:t>
      </w:r>
      <w:r w:rsidR="00944F10" w:rsidRPr="00CE1611">
        <w:rPr>
          <w:rFonts w:ascii="Calibri" w:hAnsi="Calibri"/>
          <w:sz w:val="24"/>
          <w:szCs w:val="24"/>
        </w:rPr>
        <w:t xml:space="preserve">korzystający </w:t>
      </w:r>
      <w:r w:rsidR="00A07D20">
        <w:rPr>
          <w:rFonts w:ascii="Calibri" w:hAnsi="Calibri"/>
          <w:sz w:val="24"/>
          <w:szCs w:val="24"/>
        </w:rPr>
        <w:br/>
      </w:r>
      <w:r w:rsidR="00944F10" w:rsidRPr="00F72B79">
        <w:rPr>
          <w:rFonts w:ascii="Calibri" w:hAnsi="Calibri"/>
          <w:sz w:val="24"/>
          <w:szCs w:val="24"/>
        </w:rPr>
        <w:t xml:space="preserve">z </w:t>
      </w:r>
      <w:r w:rsidRPr="00F72B79">
        <w:rPr>
          <w:rFonts w:ascii="Calibri" w:hAnsi="Calibri"/>
          <w:sz w:val="24"/>
          <w:szCs w:val="24"/>
        </w:rPr>
        <w:t>kredytu udzielonego przez Bank Kredytujący</w:t>
      </w:r>
      <w:r w:rsidR="0024505C" w:rsidRPr="00F72B79">
        <w:rPr>
          <w:rFonts w:ascii="Calibri" w:hAnsi="Calibri"/>
          <w:sz w:val="24"/>
          <w:szCs w:val="24"/>
        </w:rPr>
        <w:t>, zabezpieczonego gwarancją przez BGK</w:t>
      </w:r>
      <w:r w:rsidR="00D47BDA" w:rsidRPr="00C8625B">
        <w:rPr>
          <w:rFonts w:ascii="Calibri" w:hAnsi="Calibri"/>
          <w:sz w:val="24"/>
          <w:szCs w:val="24"/>
        </w:rPr>
        <w:t xml:space="preserve"> </w:t>
      </w:r>
      <w:r w:rsidR="00A07D20">
        <w:rPr>
          <w:rFonts w:ascii="Calibri" w:hAnsi="Calibri"/>
          <w:sz w:val="24"/>
          <w:szCs w:val="24"/>
        </w:rPr>
        <w:br/>
      </w:r>
      <w:r w:rsidR="0024505C" w:rsidRPr="00F72B79">
        <w:rPr>
          <w:rFonts w:ascii="Calibri" w:hAnsi="Calibri"/>
          <w:sz w:val="24"/>
          <w:szCs w:val="24"/>
        </w:rPr>
        <w:t>w ramach portfelowej linii gwarancyjnej</w:t>
      </w:r>
      <w:r w:rsidR="00767682" w:rsidRPr="00F72B79">
        <w:rPr>
          <w:rFonts w:ascii="Calibri" w:hAnsi="Calibri"/>
          <w:sz w:val="24"/>
          <w:szCs w:val="24"/>
        </w:rPr>
        <w:t xml:space="preserve"> de minimis</w:t>
      </w:r>
      <w:r w:rsidR="00961CF8">
        <w:rPr>
          <w:rFonts w:ascii="Calibri" w:hAnsi="Calibri"/>
          <w:sz w:val="24"/>
          <w:szCs w:val="24"/>
        </w:rPr>
        <w:t xml:space="preserve"> (PLD-KFG)</w:t>
      </w:r>
      <w:r w:rsidR="00032C1D" w:rsidRPr="00F72B79">
        <w:rPr>
          <w:rFonts w:ascii="Calibri" w:hAnsi="Calibri"/>
          <w:sz w:val="24"/>
          <w:szCs w:val="24"/>
        </w:rPr>
        <w:t>;</w:t>
      </w:r>
      <w:r w:rsidR="003117D6" w:rsidRPr="00C8625B">
        <w:rPr>
          <w:rFonts w:ascii="Calibri" w:hAnsi="Calibri"/>
          <w:sz w:val="24"/>
          <w:szCs w:val="24"/>
        </w:rPr>
        <w:t xml:space="preserve"> w przypadku spółki cywilnej Kredytobiorcą są wspólnicy tej spółki</w:t>
      </w:r>
      <w:r w:rsidRPr="00C8625B">
        <w:rPr>
          <w:rFonts w:ascii="Calibri" w:hAnsi="Calibri"/>
          <w:sz w:val="24"/>
          <w:szCs w:val="24"/>
        </w:rPr>
        <w:t>;</w:t>
      </w:r>
    </w:p>
    <w:p w14:paraId="0270AF69" w14:textId="77777777" w:rsidR="00435988" w:rsidRPr="00EE5613" w:rsidRDefault="00435988" w:rsidP="00232731">
      <w:pPr>
        <w:numPr>
          <w:ilvl w:val="0"/>
          <w:numId w:val="26"/>
        </w:numPr>
        <w:ind w:left="426" w:hanging="426"/>
        <w:jc w:val="both"/>
        <w:rPr>
          <w:rFonts w:ascii="Calibri" w:hAnsi="Calibri"/>
          <w:sz w:val="24"/>
          <w:szCs w:val="24"/>
        </w:rPr>
      </w:pPr>
      <w:r w:rsidRPr="00EE5613">
        <w:rPr>
          <w:rFonts w:ascii="Calibri" w:hAnsi="Calibri"/>
          <w:b/>
          <w:sz w:val="24"/>
          <w:szCs w:val="24"/>
        </w:rPr>
        <w:t xml:space="preserve">linia wielocelowa/wieloproduktowa </w:t>
      </w:r>
      <w:r w:rsidRPr="00EE5613">
        <w:rPr>
          <w:rFonts w:ascii="Calibri" w:hAnsi="Calibri"/>
          <w:sz w:val="24"/>
          <w:szCs w:val="24"/>
        </w:rPr>
        <w:t>– kredyt obrotowy (odnawialny lub nieodnawialny) udzielony w postaci linii kredytowej, w ramach której dopuszczalne jest wykorzystanie środków z kredytu także w formie następujących instrumentów - faktoringu odwrotnego, akredytywy dokumentowej, gwarancji bankowej lub dyskonta weksli;</w:t>
      </w:r>
    </w:p>
    <w:p w14:paraId="3805F7AE" w14:textId="77777777" w:rsidR="00533006" w:rsidRPr="00CE1611" w:rsidRDefault="006E7FF2" w:rsidP="00232731">
      <w:pPr>
        <w:numPr>
          <w:ilvl w:val="0"/>
          <w:numId w:val="26"/>
        </w:numPr>
        <w:ind w:left="426" w:hanging="426"/>
        <w:jc w:val="both"/>
        <w:rPr>
          <w:rFonts w:ascii="Calibri" w:hAnsi="Calibri"/>
          <w:sz w:val="24"/>
          <w:szCs w:val="24"/>
        </w:rPr>
      </w:pPr>
      <w:r w:rsidRPr="007B4EF6">
        <w:rPr>
          <w:rFonts w:ascii="Calibri" w:hAnsi="Calibri"/>
          <w:b/>
          <w:sz w:val="24"/>
          <w:szCs w:val="24"/>
        </w:rPr>
        <w:t xml:space="preserve">mały przedsiębiorca </w:t>
      </w:r>
      <w:r w:rsidRPr="00CE1611">
        <w:rPr>
          <w:rFonts w:ascii="Calibri" w:hAnsi="Calibri"/>
          <w:sz w:val="24"/>
          <w:szCs w:val="24"/>
        </w:rPr>
        <w:t>–</w:t>
      </w:r>
      <w:r w:rsidRPr="00CE1611">
        <w:rPr>
          <w:rFonts w:ascii="Calibri" w:hAnsi="Calibri"/>
          <w:b/>
          <w:sz w:val="24"/>
          <w:szCs w:val="24"/>
        </w:rPr>
        <w:t xml:space="preserve"> </w:t>
      </w:r>
      <w:r w:rsidRPr="00CE1611">
        <w:rPr>
          <w:rFonts w:ascii="Calibri" w:hAnsi="Calibri"/>
          <w:sz w:val="24"/>
          <w:szCs w:val="24"/>
        </w:rPr>
        <w:t xml:space="preserve">przedsiębiorca zatrudniający mniej niż 50 pracowników, którego roczny obrót lub całkowity bilans roczny nie przekracza 10 milionów EUR, </w:t>
      </w:r>
      <w:r w:rsidR="00944F10" w:rsidRPr="00CE1611">
        <w:rPr>
          <w:rFonts w:ascii="Calibri" w:hAnsi="Calibri"/>
          <w:sz w:val="24"/>
          <w:szCs w:val="24"/>
        </w:rPr>
        <w:t xml:space="preserve">co </w:t>
      </w:r>
      <w:r w:rsidRPr="00CE1611">
        <w:rPr>
          <w:rFonts w:ascii="Calibri" w:hAnsi="Calibri"/>
          <w:sz w:val="24"/>
          <w:szCs w:val="24"/>
        </w:rPr>
        <w:t>określono w sposób wskazany w</w:t>
      </w:r>
      <w:r w:rsidR="00944F10" w:rsidRPr="00CE1611">
        <w:rPr>
          <w:rFonts w:ascii="Calibri" w:hAnsi="Calibri"/>
          <w:sz w:val="24"/>
          <w:szCs w:val="24"/>
        </w:rPr>
        <w:t xml:space="preserve"> załączniku I do rozporządzenia</w:t>
      </w:r>
      <w:r w:rsidRPr="00CE1611">
        <w:rPr>
          <w:rFonts w:ascii="Calibri" w:hAnsi="Calibri"/>
          <w:sz w:val="24"/>
          <w:szCs w:val="24"/>
        </w:rPr>
        <w:t>;</w:t>
      </w:r>
    </w:p>
    <w:p w14:paraId="57FBB251" w14:textId="77777777" w:rsidR="00CF2321" w:rsidRPr="00CE1611"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mikroprzedsiębiorca </w:t>
      </w:r>
      <w:r w:rsidRPr="00CE1611">
        <w:rPr>
          <w:rFonts w:ascii="Calibri" w:hAnsi="Calibri"/>
          <w:sz w:val="24"/>
          <w:szCs w:val="24"/>
        </w:rPr>
        <w:t xml:space="preserve">– przedsiębiorca zatrudniający mniej niż 10 pracowników, którego roczny obrót lub całkowity bilans roczny nie przekracza 2 milionów EUR, co określono </w:t>
      </w:r>
      <w:r w:rsidR="007C61DF" w:rsidRPr="00CE1611">
        <w:rPr>
          <w:rFonts w:ascii="Calibri" w:hAnsi="Calibri"/>
          <w:sz w:val="24"/>
          <w:szCs w:val="24"/>
        </w:rPr>
        <w:br/>
      </w:r>
      <w:r w:rsidRPr="00CE1611">
        <w:rPr>
          <w:rFonts w:ascii="Calibri" w:hAnsi="Calibri"/>
          <w:sz w:val="24"/>
          <w:szCs w:val="24"/>
        </w:rPr>
        <w:t>w sposób wskazany w</w:t>
      </w:r>
      <w:r w:rsidR="00A61C23" w:rsidRPr="00CE1611">
        <w:rPr>
          <w:rFonts w:ascii="Calibri" w:hAnsi="Calibri"/>
          <w:sz w:val="24"/>
          <w:szCs w:val="24"/>
        </w:rPr>
        <w:t xml:space="preserve"> załączniku I do rozporządzenia</w:t>
      </w:r>
      <w:r w:rsidRPr="00CE1611">
        <w:rPr>
          <w:rFonts w:ascii="Calibri" w:hAnsi="Calibri"/>
          <w:sz w:val="24"/>
          <w:szCs w:val="24"/>
        </w:rPr>
        <w:t>;</w:t>
      </w:r>
    </w:p>
    <w:p w14:paraId="6DF4B1AD" w14:textId="77777777" w:rsidR="00CF2321" w:rsidRPr="00CE1611" w:rsidRDefault="00CF2321" w:rsidP="00232731">
      <w:pPr>
        <w:numPr>
          <w:ilvl w:val="0"/>
          <w:numId w:val="26"/>
        </w:numPr>
        <w:ind w:left="426" w:hanging="426"/>
        <w:jc w:val="both"/>
        <w:rPr>
          <w:rFonts w:ascii="Calibri" w:hAnsi="Calibri"/>
          <w:sz w:val="24"/>
          <w:szCs w:val="24"/>
        </w:rPr>
      </w:pPr>
      <w:r w:rsidRPr="00CE1611">
        <w:rPr>
          <w:rFonts w:ascii="Calibri" w:hAnsi="Calibri"/>
          <w:b/>
          <w:sz w:val="24"/>
          <w:szCs w:val="24"/>
        </w:rPr>
        <w:t>MSSF9</w:t>
      </w:r>
      <w:r w:rsidRPr="00CE1611">
        <w:rPr>
          <w:rFonts w:ascii="Calibri" w:hAnsi="Calibri"/>
          <w:sz w:val="24"/>
          <w:szCs w:val="24"/>
        </w:rPr>
        <w:t xml:space="preserve"> – Międzynarodow</w:t>
      </w:r>
      <w:r w:rsidR="00B9029B">
        <w:rPr>
          <w:rFonts w:ascii="Calibri" w:hAnsi="Calibri"/>
          <w:sz w:val="24"/>
          <w:szCs w:val="24"/>
        </w:rPr>
        <w:t>y</w:t>
      </w:r>
      <w:r w:rsidRPr="00CE1611">
        <w:rPr>
          <w:rFonts w:ascii="Calibri" w:hAnsi="Calibri"/>
          <w:sz w:val="24"/>
          <w:szCs w:val="24"/>
        </w:rPr>
        <w:t xml:space="preserve"> Standard Sprawozdawczości Finansowej 9 „Instrumenty finansowe”, wprowadzon</w:t>
      </w:r>
      <w:r w:rsidR="00434132">
        <w:rPr>
          <w:rFonts w:ascii="Calibri" w:hAnsi="Calibri"/>
          <w:sz w:val="24"/>
          <w:szCs w:val="24"/>
        </w:rPr>
        <w:t>y</w:t>
      </w:r>
      <w:r w:rsidRPr="00CE1611">
        <w:rPr>
          <w:rFonts w:ascii="Calibri" w:hAnsi="Calibri"/>
          <w:sz w:val="24"/>
          <w:szCs w:val="24"/>
        </w:rPr>
        <w:t xml:space="preserve"> rozporządzeniem Komisji (UE) 2016/2067 z dnia 22 listopada 2016 r. zmieniającym rozporządzenie (WE) nr 1126/2008 przyjmującym określone międzynarodowe standardy rachunkowości zgodnie z rozporządzeniem (WE) nr 1606/2002 Parlamentu Europejskiego i Rady w odniesieniu do Międzynarodowego Standardu Sprawozdawczości Finansowej 9;</w:t>
      </w:r>
    </w:p>
    <w:p w14:paraId="5F513B66" w14:textId="77777777" w:rsidR="00533006" w:rsidRPr="00CE1611"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MŚP </w:t>
      </w:r>
      <w:r w:rsidRPr="00CE1611">
        <w:rPr>
          <w:rFonts w:ascii="Calibri" w:hAnsi="Calibri"/>
          <w:sz w:val="24"/>
          <w:szCs w:val="24"/>
        </w:rPr>
        <w:t>– mikroprzedsiębiorca, mały lub średni przedsiębiorca;</w:t>
      </w:r>
    </w:p>
    <w:p w14:paraId="4A609424" w14:textId="77777777" w:rsidR="00347098" w:rsidRPr="00CE1611"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okres kredytu </w:t>
      </w:r>
      <w:r w:rsidRPr="00CE1611">
        <w:rPr>
          <w:rFonts w:ascii="Calibri" w:hAnsi="Calibri"/>
          <w:sz w:val="24"/>
          <w:szCs w:val="24"/>
        </w:rPr>
        <w:t>– okres od daty zawarcia umowy kredytu do terminu całkowitej spłaty kredytu wraz z odsetkami, określony w umowie kredytu;</w:t>
      </w:r>
    </w:p>
    <w:p w14:paraId="76200BFB" w14:textId="77777777" w:rsidR="00767682" w:rsidRPr="00CE1611" w:rsidRDefault="00767682" w:rsidP="00232731">
      <w:pPr>
        <w:numPr>
          <w:ilvl w:val="0"/>
          <w:numId w:val="26"/>
        </w:numPr>
        <w:ind w:left="426" w:hanging="426"/>
        <w:jc w:val="both"/>
        <w:rPr>
          <w:rFonts w:ascii="Calibri" w:hAnsi="Calibri"/>
          <w:sz w:val="24"/>
          <w:szCs w:val="24"/>
        </w:rPr>
      </w:pPr>
      <w:r w:rsidRPr="00CE1611">
        <w:rPr>
          <w:rFonts w:ascii="Calibri" w:hAnsi="Calibri"/>
          <w:b/>
          <w:bCs/>
          <w:sz w:val="24"/>
          <w:szCs w:val="24"/>
          <w:lang w:val="x-none"/>
        </w:rPr>
        <w:t>p</w:t>
      </w:r>
      <w:r w:rsidRPr="00CE1611">
        <w:rPr>
          <w:rFonts w:ascii="Calibri" w:hAnsi="Calibri"/>
          <w:b/>
          <w:bCs/>
          <w:sz w:val="24"/>
          <w:szCs w:val="24"/>
        </w:rPr>
        <w:t>omoc de minimis</w:t>
      </w:r>
      <w:r w:rsidR="00604AEF" w:rsidRPr="00CE1611">
        <w:rPr>
          <w:rFonts w:ascii="Calibri" w:hAnsi="Calibri"/>
          <w:b/>
          <w:bCs/>
          <w:sz w:val="24"/>
          <w:szCs w:val="24"/>
        </w:rPr>
        <w:t xml:space="preserve"> </w:t>
      </w:r>
      <w:r w:rsidR="00C8625B" w:rsidRPr="00C8625B">
        <w:rPr>
          <w:rFonts w:ascii="Calibri" w:hAnsi="Calibri"/>
          <w:sz w:val="24"/>
          <w:szCs w:val="24"/>
        </w:rPr>
        <w:t>–</w:t>
      </w:r>
      <w:r w:rsidR="00604AEF" w:rsidRPr="00C8625B">
        <w:rPr>
          <w:rFonts w:ascii="Calibri" w:hAnsi="Calibri"/>
          <w:b/>
          <w:bCs/>
          <w:sz w:val="24"/>
          <w:szCs w:val="24"/>
        </w:rPr>
        <w:t xml:space="preserve"> </w:t>
      </w:r>
      <w:r w:rsidR="00604AEF" w:rsidRPr="00C8625B">
        <w:rPr>
          <w:rFonts w:ascii="Calibri" w:hAnsi="Calibri"/>
          <w:bCs/>
          <w:sz w:val="24"/>
          <w:szCs w:val="24"/>
        </w:rPr>
        <w:t>inna</w:t>
      </w:r>
      <w:r w:rsidR="00604AEF" w:rsidRPr="00C8625B">
        <w:rPr>
          <w:rFonts w:ascii="Calibri" w:hAnsi="Calibri"/>
          <w:b/>
          <w:bCs/>
          <w:sz w:val="24"/>
          <w:szCs w:val="24"/>
        </w:rPr>
        <w:t xml:space="preserve"> </w:t>
      </w:r>
      <w:r w:rsidR="00C43DF7" w:rsidRPr="00C8625B">
        <w:rPr>
          <w:rFonts w:ascii="Calibri" w:hAnsi="Calibri"/>
          <w:sz w:val="24"/>
          <w:szCs w:val="24"/>
        </w:rPr>
        <w:t xml:space="preserve">niż pomoc de minimis w rolnictwie lub rybołówstwie, pomoc spełniającą przesłanki określone we właściwych przepisach prawa Unii Europejskiej dotyczących pomocy de minimis innej niż pomoc de minimis w rolnictwie lub rybołówstwie, </w:t>
      </w:r>
      <w:r w:rsidR="00C43DF7" w:rsidRPr="00C8625B">
        <w:rPr>
          <w:rFonts w:ascii="Calibri" w:hAnsi="Calibri"/>
          <w:sz w:val="24"/>
          <w:szCs w:val="24"/>
        </w:rPr>
        <w:lastRenderedPageBreak/>
        <w:t xml:space="preserve">nieprzekraczająca w </w:t>
      </w:r>
      <w:r w:rsidR="00C65C9E">
        <w:rPr>
          <w:rFonts w:ascii="Calibri" w:hAnsi="Calibri"/>
          <w:sz w:val="24"/>
          <w:szCs w:val="24"/>
        </w:rPr>
        <w:t xml:space="preserve">okresie </w:t>
      </w:r>
      <w:r w:rsidR="00A51E88">
        <w:rPr>
          <w:rFonts w:ascii="Calibri" w:hAnsi="Calibri"/>
          <w:sz w:val="24"/>
          <w:szCs w:val="24"/>
        </w:rPr>
        <w:t>minionych</w:t>
      </w:r>
      <w:r w:rsidR="008A0653">
        <w:rPr>
          <w:rFonts w:ascii="Calibri" w:hAnsi="Calibri"/>
          <w:sz w:val="24"/>
          <w:szCs w:val="24"/>
        </w:rPr>
        <w:t xml:space="preserve"> </w:t>
      </w:r>
      <w:r w:rsidR="00C65C9E">
        <w:rPr>
          <w:rFonts w:ascii="Calibri" w:hAnsi="Calibri"/>
          <w:sz w:val="24"/>
          <w:szCs w:val="24"/>
        </w:rPr>
        <w:t>trzech lat</w:t>
      </w:r>
      <w:r w:rsidR="00C43DF7" w:rsidRPr="007B4EF6">
        <w:rPr>
          <w:rFonts w:ascii="Calibri" w:hAnsi="Calibri"/>
          <w:sz w:val="24"/>
          <w:szCs w:val="24"/>
        </w:rPr>
        <w:t xml:space="preserve"> </w:t>
      </w:r>
      <w:r w:rsidR="00120B56" w:rsidRPr="00CE1611">
        <w:rPr>
          <w:rFonts w:ascii="Calibri" w:hAnsi="Calibri"/>
          <w:sz w:val="24"/>
          <w:szCs w:val="24"/>
        </w:rPr>
        <w:t xml:space="preserve">dla jednego przedsiębiorcy pułapu </w:t>
      </w:r>
      <w:r w:rsidR="00C65C9E">
        <w:rPr>
          <w:rFonts w:ascii="Calibri" w:hAnsi="Calibri"/>
          <w:sz w:val="24"/>
          <w:szCs w:val="24"/>
        </w:rPr>
        <w:t>3</w:t>
      </w:r>
      <w:r w:rsidR="00C43DF7" w:rsidRPr="00CE1611">
        <w:rPr>
          <w:rFonts w:ascii="Calibri" w:hAnsi="Calibri"/>
          <w:sz w:val="24"/>
          <w:szCs w:val="24"/>
        </w:rPr>
        <w:t>00 000 EUR</w:t>
      </w:r>
      <w:r w:rsidR="00120B56" w:rsidRPr="00CE1611">
        <w:rPr>
          <w:rFonts w:ascii="Calibri" w:hAnsi="Calibri"/>
          <w:sz w:val="24"/>
          <w:szCs w:val="24"/>
        </w:rPr>
        <w:t>;</w:t>
      </w:r>
    </w:p>
    <w:p w14:paraId="46789365" w14:textId="77777777" w:rsidR="006E7FF2" w:rsidRPr="00CE1611"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portfelowa linia </w:t>
      </w:r>
      <w:r w:rsidR="00A74BF4" w:rsidRPr="00CE1611">
        <w:rPr>
          <w:rFonts w:ascii="Calibri" w:hAnsi="Calibri"/>
          <w:b/>
          <w:sz w:val="24"/>
          <w:szCs w:val="24"/>
        </w:rPr>
        <w:t xml:space="preserve">gwarancyjna </w:t>
      </w:r>
      <w:r w:rsidR="00767682" w:rsidRPr="00CE1611">
        <w:rPr>
          <w:rFonts w:ascii="Calibri" w:hAnsi="Calibri"/>
          <w:b/>
          <w:sz w:val="24"/>
          <w:szCs w:val="24"/>
        </w:rPr>
        <w:t xml:space="preserve">de </w:t>
      </w:r>
      <w:r w:rsidR="00767682" w:rsidRPr="00961CF8">
        <w:rPr>
          <w:rFonts w:ascii="Calibri" w:hAnsi="Calibri"/>
          <w:b/>
          <w:sz w:val="24"/>
          <w:szCs w:val="24"/>
        </w:rPr>
        <w:t>minimis</w:t>
      </w:r>
      <w:r w:rsidRPr="00961CF8">
        <w:rPr>
          <w:rFonts w:ascii="Calibri" w:hAnsi="Calibri"/>
          <w:b/>
          <w:sz w:val="24"/>
          <w:szCs w:val="24"/>
        </w:rPr>
        <w:t xml:space="preserve"> </w:t>
      </w:r>
      <w:r w:rsidR="00961CF8" w:rsidRPr="00961CF8">
        <w:rPr>
          <w:rFonts w:ascii="Calibri" w:hAnsi="Calibri"/>
          <w:b/>
          <w:sz w:val="24"/>
          <w:szCs w:val="24"/>
        </w:rPr>
        <w:t>(PLD-KFG)</w:t>
      </w:r>
      <w:r w:rsidR="00961CF8">
        <w:rPr>
          <w:rFonts w:ascii="Calibri" w:hAnsi="Calibri"/>
          <w:sz w:val="24"/>
          <w:szCs w:val="24"/>
        </w:rPr>
        <w:t xml:space="preserve"> </w:t>
      </w:r>
      <w:r w:rsidRPr="00CE1611">
        <w:rPr>
          <w:rFonts w:ascii="Calibri" w:hAnsi="Calibri"/>
          <w:sz w:val="24"/>
          <w:szCs w:val="24"/>
        </w:rPr>
        <w:t xml:space="preserve">– zbiór udzielonych </w:t>
      </w:r>
      <w:r w:rsidR="007B535D">
        <w:rPr>
          <w:rFonts w:ascii="Calibri" w:hAnsi="Calibri"/>
          <w:sz w:val="24"/>
          <w:szCs w:val="24"/>
        </w:rPr>
        <w:t xml:space="preserve">w ramach tej linii </w:t>
      </w:r>
      <w:r w:rsidRPr="00CE1611">
        <w:rPr>
          <w:rFonts w:ascii="Calibri" w:hAnsi="Calibri"/>
          <w:sz w:val="24"/>
          <w:szCs w:val="24"/>
        </w:rPr>
        <w:t xml:space="preserve">przez BGK jednostkowych </w:t>
      </w:r>
      <w:r w:rsidR="00A74BF4" w:rsidRPr="00CE1611">
        <w:rPr>
          <w:rFonts w:ascii="Calibri" w:hAnsi="Calibri"/>
          <w:sz w:val="24"/>
          <w:szCs w:val="24"/>
        </w:rPr>
        <w:t>gwarancji spłaty</w:t>
      </w:r>
      <w:r w:rsidRPr="00CE1611">
        <w:rPr>
          <w:rFonts w:ascii="Calibri" w:hAnsi="Calibri"/>
          <w:sz w:val="24"/>
          <w:szCs w:val="24"/>
        </w:rPr>
        <w:t xml:space="preserve"> kredytów udzielonych przez Bank Kredytujący</w:t>
      </w:r>
      <w:r w:rsidR="007B535D">
        <w:rPr>
          <w:rFonts w:ascii="Calibri" w:hAnsi="Calibri"/>
          <w:sz w:val="24"/>
          <w:szCs w:val="24"/>
        </w:rPr>
        <w:t>, objęty Umową</w:t>
      </w:r>
      <w:r w:rsidRPr="00CE1611">
        <w:rPr>
          <w:rFonts w:ascii="Calibri" w:hAnsi="Calibri"/>
          <w:sz w:val="24"/>
          <w:szCs w:val="24"/>
        </w:rPr>
        <w:t>;</w:t>
      </w:r>
    </w:p>
    <w:p w14:paraId="1ABB633C" w14:textId="77777777" w:rsidR="009F1F47" w:rsidRDefault="009F1F47" w:rsidP="00232731">
      <w:pPr>
        <w:numPr>
          <w:ilvl w:val="0"/>
          <w:numId w:val="26"/>
        </w:numPr>
        <w:ind w:left="426" w:hanging="426"/>
        <w:jc w:val="both"/>
        <w:rPr>
          <w:rFonts w:ascii="Calibri" w:hAnsi="Calibri"/>
          <w:sz w:val="24"/>
          <w:szCs w:val="24"/>
        </w:rPr>
      </w:pPr>
      <w:r w:rsidRPr="00CE1611">
        <w:rPr>
          <w:rFonts w:ascii="Calibri" w:hAnsi="Calibri"/>
          <w:b/>
          <w:sz w:val="24"/>
          <w:szCs w:val="24"/>
        </w:rPr>
        <w:t>produkty rolne</w:t>
      </w:r>
      <w:r w:rsidR="00604AEF" w:rsidRPr="00CE1611">
        <w:rPr>
          <w:rFonts w:ascii="Calibri" w:hAnsi="Calibri"/>
          <w:sz w:val="24"/>
          <w:szCs w:val="24"/>
        </w:rPr>
        <w:t xml:space="preserve"> – produkty </w:t>
      </w:r>
      <w:r w:rsidRPr="00CE1611">
        <w:rPr>
          <w:rFonts w:ascii="Calibri" w:hAnsi="Calibri"/>
          <w:sz w:val="24"/>
          <w:szCs w:val="24"/>
        </w:rPr>
        <w:t xml:space="preserve">wymienione w załączniku I do Traktatu, z wyjątkiem produktów rybołówstwa i akwakultury </w:t>
      </w:r>
      <w:r w:rsidR="00065749" w:rsidRPr="00CE1611">
        <w:rPr>
          <w:rFonts w:ascii="Calibri" w:hAnsi="Calibri"/>
          <w:sz w:val="24"/>
          <w:szCs w:val="24"/>
        </w:rPr>
        <w:t>obj</w:t>
      </w:r>
      <w:r w:rsidR="00065749" w:rsidRPr="00CE1611">
        <w:rPr>
          <w:rFonts w:ascii="Calibri" w:eastAsia="MS Mincho" w:hAnsi="Calibri"/>
          <w:sz w:val="24"/>
          <w:szCs w:val="24"/>
        </w:rPr>
        <w:t>ę</w:t>
      </w:r>
      <w:r w:rsidR="00065749" w:rsidRPr="00CE1611">
        <w:rPr>
          <w:rFonts w:ascii="Calibri" w:hAnsi="Calibri"/>
          <w:sz w:val="24"/>
          <w:szCs w:val="24"/>
        </w:rPr>
        <w:t>tych rozporz</w:t>
      </w:r>
      <w:r w:rsidR="00065749" w:rsidRPr="00CE1611">
        <w:rPr>
          <w:rFonts w:ascii="Calibri" w:eastAsia="MS Mincho" w:hAnsi="Calibri"/>
          <w:sz w:val="24"/>
          <w:szCs w:val="24"/>
        </w:rPr>
        <w:t>ą</w:t>
      </w:r>
      <w:r w:rsidR="00065749" w:rsidRPr="00CE1611">
        <w:rPr>
          <w:rFonts w:ascii="Calibri" w:hAnsi="Calibri"/>
          <w:sz w:val="24"/>
          <w:szCs w:val="24"/>
        </w:rPr>
        <w:t>dzeniem Parlamentu Europejskiego i Rady (UE) nr 1379/2013 z dnia 11 grudnia 2013 r. w sprawie wspólnej organizacji rynków produktów rybo</w:t>
      </w:r>
      <w:r w:rsidR="00065749" w:rsidRPr="00CE1611">
        <w:rPr>
          <w:rFonts w:ascii="Calibri" w:eastAsia="MS Mincho" w:hAnsi="Calibri"/>
          <w:sz w:val="24"/>
          <w:szCs w:val="24"/>
        </w:rPr>
        <w:t>ł</w:t>
      </w:r>
      <w:r w:rsidR="00065749" w:rsidRPr="00CE1611">
        <w:rPr>
          <w:rFonts w:ascii="Calibri" w:hAnsi="Calibri"/>
          <w:sz w:val="24"/>
          <w:szCs w:val="24"/>
        </w:rPr>
        <w:t>ówstwa i akwakultury</w:t>
      </w:r>
      <w:r w:rsidR="00434132">
        <w:rPr>
          <w:rFonts w:ascii="Calibri" w:hAnsi="Calibri"/>
          <w:sz w:val="24"/>
          <w:szCs w:val="24"/>
        </w:rPr>
        <w:t>,</w:t>
      </w:r>
      <w:r w:rsidR="00434132" w:rsidRPr="00434132">
        <w:rPr>
          <w:rFonts w:ascii="Calibri" w:hAnsi="Calibri"/>
          <w:sz w:val="24"/>
          <w:szCs w:val="24"/>
        </w:rPr>
        <w:t xml:space="preserve"> zmieniającym rozporządzenia Rady (WE) nr 1184/2006 i (WE) </w:t>
      </w:r>
      <w:r w:rsidR="00D47845">
        <w:rPr>
          <w:rFonts w:ascii="Calibri" w:hAnsi="Calibri"/>
          <w:sz w:val="24"/>
          <w:szCs w:val="24"/>
        </w:rPr>
        <w:br/>
      </w:r>
      <w:r w:rsidR="00434132" w:rsidRPr="00434132">
        <w:rPr>
          <w:rFonts w:ascii="Calibri" w:hAnsi="Calibri"/>
          <w:sz w:val="24"/>
          <w:szCs w:val="24"/>
        </w:rPr>
        <w:t>nr 1224/2009 oraz uchylającym rozporządzenie Rady (WE) nr 104/2000</w:t>
      </w:r>
      <w:r w:rsidRPr="00CE1611">
        <w:rPr>
          <w:rFonts w:ascii="Calibri" w:hAnsi="Calibri"/>
          <w:sz w:val="24"/>
          <w:szCs w:val="24"/>
        </w:rPr>
        <w:t>;</w:t>
      </w:r>
    </w:p>
    <w:p w14:paraId="21DAAA99" w14:textId="77777777" w:rsidR="008253B0" w:rsidRDefault="008253B0" w:rsidP="00232731">
      <w:pPr>
        <w:numPr>
          <w:ilvl w:val="0"/>
          <w:numId w:val="26"/>
        </w:numPr>
        <w:ind w:left="426" w:hanging="426"/>
        <w:jc w:val="both"/>
        <w:rPr>
          <w:rFonts w:ascii="Calibri" w:hAnsi="Calibri"/>
          <w:sz w:val="24"/>
          <w:szCs w:val="24"/>
        </w:rPr>
      </w:pPr>
      <w:r w:rsidRPr="00567555">
        <w:rPr>
          <w:rFonts w:ascii="Calibri" w:hAnsi="Calibri"/>
          <w:b/>
          <w:sz w:val="24"/>
          <w:szCs w:val="24"/>
        </w:rPr>
        <w:t>produkty rybołówstwa i akwakultury</w:t>
      </w:r>
      <w:r w:rsidRPr="00567555">
        <w:rPr>
          <w:rFonts w:ascii="Calibri" w:hAnsi="Calibri"/>
          <w:sz w:val="24"/>
          <w:szCs w:val="24"/>
        </w:rPr>
        <w:t xml:space="preserve"> </w:t>
      </w:r>
      <w:r>
        <w:rPr>
          <w:rFonts w:ascii="Calibri" w:hAnsi="Calibri"/>
          <w:sz w:val="24"/>
          <w:szCs w:val="24"/>
        </w:rPr>
        <w:t>– produkty określone</w:t>
      </w:r>
      <w:r w:rsidRPr="00567555">
        <w:rPr>
          <w:rFonts w:ascii="Calibri" w:hAnsi="Calibri"/>
          <w:sz w:val="24"/>
          <w:szCs w:val="24"/>
        </w:rPr>
        <w:t xml:space="preserve"> w art. 5 lit. a i b rozporządzenia Parlamentu Europejskiego i Rady (UE) nr 1379/2013 z dnia 11 grudnia 2013 r. w sprawie wspólnej organizacji rynków produktów rybołóws</w:t>
      </w:r>
      <w:r>
        <w:rPr>
          <w:rFonts w:ascii="Calibri" w:hAnsi="Calibri"/>
          <w:sz w:val="24"/>
          <w:szCs w:val="24"/>
        </w:rPr>
        <w:t>twa i akwakultury, zmieniającego</w:t>
      </w:r>
      <w:r w:rsidRPr="00567555">
        <w:rPr>
          <w:rFonts w:ascii="Calibri" w:hAnsi="Calibri"/>
          <w:sz w:val="24"/>
          <w:szCs w:val="24"/>
        </w:rPr>
        <w:t xml:space="preserve"> rozporządzenia Rady (WE) nr 1184/2006 i (W</w:t>
      </w:r>
      <w:r>
        <w:rPr>
          <w:rFonts w:ascii="Calibri" w:hAnsi="Calibri"/>
          <w:sz w:val="24"/>
          <w:szCs w:val="24"/>
        </w:rPr>
        <w:t>E) nr 1224/2009 oraz uchylającego</w:t>
      </w:r>
      <w:r w:rsidRPr="00567555">
        <w:rPr>
          <w:rFonts w:ascii="Calibri" w:hAnsi="Calibri"/>
          <w:sz w:val="24"/>
          <w:szCs w:val="24"/>
        </w:rPr>
        <w:t xml:space="preserve"> rozporządzenie Rady (WE) nr 104/2000</w:t>
      </w:r>
      <w:r>
        <w:rPr>
          <w:rFonts w:ascii="Calibri" w:hAnsi="Calibri"/>
          <w:sz w:val="24"/>
          <w:szCs w:val="24"/>
        </w:rPr>
        <w:t>;</w:t>
      </w:r>
    </w:p>
    <w:p w14:paraId="5CCF7317" w14:textId="77777777" w:rsidR="00C65C9E" w:rsidRDefault="00C65C9E" w:rsidP="00232731">
      <w:pPr>
        <w:numPr>
          <w:ilvl w:val="0"/>
          <w:numId w:val="26"/>
        </w:numPr>
        <w:ind w:left="426" w:hanging="426"/>
        <w:jc w:val="both"/>
        <w:rPr>
          <w:rFonts w:ascii="Calibri" w:hAnsi="Calibri"/>
          <w:sz w:val="24"/>
          <w:szCs w:val="24"/>
        </w:rPr>
      </w:pPr>
      <w:r w:rsidRPr="00C65C9E">
        <w:rPr>
          <w:rFonts w:ascii="Calibri" w:hAnsi="Calibri"/>
          <w:b/>
          <w:sz w:val="24"/>
          <w:szCs w:val="24"/>
        </w:rPr>
        <w:t>produkcja podstawowa produktów rolnych</w:t>
      </w:r>
      <w:r w:rsidRPr="00C65C9E">
        <w:rPr>
          <w:rFonts w:ascii="Calibri" w:hAnsi="Calibri"/>
          <w:sz w:val="24"/>
          <w:szCs w:val="24"/>
        </w:rPr>
        <w:t xml:space="preserve"> - wytwarzanie płodów ziemi i produktów pochodzących z chowu zwierząt, wymienionych w załączniku I do Traktatu, bez poddawania ich jakimkolwiek dalszym czynnościom zmieniającym właściwości tych produktów;</w:t>
      </w:r>
    </w:p>
    <w:p w14:paraId="1D7F2C73" w14:textId="77777777" w:rsidR="00C65C9E" w:rsidRDefault="00C65C9E" w:rsidP="00232731">
      <w:pPr>
        <w:numPr>
          <w:ilvl w:val="0"/>
          <w:numId w:val="26"/>
        </w:numPr>
        <w:ind w:left="426" w:hanging="426"/>
        <w:jc w:val="both"/>
        <w:rPr>
          <w:rFonts w:ascii="Calibri" w:hAnsi="Calibri"/>
          <w:sz w:val="24"/>
          <w:szCs w:val="24"/>
        </w:rPr>
      </w:pPr>
      <w:r w:rsidRPr="00C65C9E">
        <w:rPr>
          <w:rFonts w:ascii="Calibri" w:hAnsi="Calibri"/>
          <w:b/>
          <w:sz w:val="24"/>
          <w:szCs w:val="24"/>
        </w:rPr>
        <w:t>produkcja podstawowa produktów rybołówstwa i akwakultury</w:t>
      </w:r>
      <w:r w:rsidRPr="00C65C9E">
        <w:rPr>
          <w:rFonts w:ascii="Calibri" w:hAnsi="Calibri"/>
          <w:sz w:val="24"/>
          <w:szCs w:val="24"/>
        </w:rPr>
        <w:t xml:space="preserve"> – wszelkie czynności związane z połowami, hodowlą lub uprawą organizmów wodnych, a także czynności wykonywane w gospodarstwie lub na pokładzie, niezbędne, aby przygotować zwierzę lub roślinę do pierwszej sprzedaży, w tym cięcie, filetowanie lub zamrażanie, oraz pierwsza sprzedaż odsprzedawcom lub przetwórcom;</w:t>
      </w:r>
    </w:p>
    <w:p w14:paraId="32D8EB41" w14:textId="77777777" w:rsidR="00C65C9E" w:rsidRPr="00C65C9E" w:rsidRDefault="00C65C9E" w:rsidP="00232731">
      <w:pPr>
        <w:numPr>
          <w:ilvl w:val="0"/>
          <w:numId w:val="26"/>
        </w:numPr>
        <w:ind w:left="426" w:hanging="426"/>
        <w:jc w:val="both"/>
        <w:rPr>
          <w:rFonts w:ascii="Calibri" w:hAnsi="Calibri"/>
          <w:sz w:val="24"/>
          <w:szCs w:val="24"/>
        </w:rPr>
      </w:pPr>
      <w:r w:rsidRPr="00C65C9E">
        <w:rPr>
          <w:rFonts w:ascii="Calibri" w:hAnsi="Calibri"/>
          <w:b/>
          <w:sz w:val="24"/>
          <w:szCs w:val="24"/>
        </w:rPr>
        <w:t>przetwarzanie i wprowadzanie do obrotu produktów rybołówstwa i akwakultury</w:t>
      </w:r>
      <w:r w:rsidRPr="00C65C9E">
        <w:rPr>
          <w:rFonts w:ascii="Calibri" w:hAnsi="Calibri"/>
          <w:sz w:val="24"/>
          <w:szCs w:val="24"/>
        </w:rPr>
        <w:t xml:space="preserve"> - wszelkie czynności, takie jak składowanie, przetwarzanie i przekształcanie, przeprowadzane od chwili wyładunku lub, w przypadku akwakultury, zbioru, które skutkują powstaniem produktu przetworzonego, a także jego dystrybucję;</w:t>
      </w:r>
    </w:p>
    <w:p w14:paraId="46C5EE49" w14:textId="77777777" w:rsidR="009F1F47" w:rsidRDefault="009F1F47"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przetwarzanie produktów rolnych </w:t>
      </w:r>
      <w:r w:rsidR="00C8625B" w:rsidRPr="00C8625B">
        <w:rPr>
          <w:rFonts w:ascii="Calibri" w:hAnsi="Calibri"/>
          <w:sz w:val="24"/>
          <w:szCs w:val="24"/>
        </w:rPr>
        <w:t>–</w:t>
      </w:r>
      <w:r w:rsidRPr="00C8625B">
        <w:rPr>
          <w:rFonts w:ascii="Calibri" w:hAnsi="Calibri"/>
          <w:b/>
          <w:sz w:val="24"/>
          <w:szCs w:val="24"/>
        </w:rPr>
        <w:t xml:space="preserve"> </w:t>
      </w:r>
      <w:r w:rsidR="00604AEF" w:rsidRPr="00C8625B">
        <w:rPr>
          <w:rFonts w:ascii="Calibri" w:hAnsi="Calibri"/>
          <w:sz w:val="24"/>
          <w:szCs w:val="24"/>
        </w:rPr>
        <w:t xml:space="preserve">czynności </w:t>
      </w:r>
      <w:r w:rsidRPr="00C8625B">
        <w:rPr>
          <w:rFonts w:ascii="Calibri" w:hAnsi="Calibri"/>
          <w:sz w:val="24"/>
          <w:szCs w:val="24"/>
        </w:rPr>
        <w:t xml:space="preserve">wykonywane na produkcie rolnym, </w:t>
      </w:r>
      <w:r w:rsidR="00C65C9E">
        <w:rPr>
          <w:rFonts w:ascii="Calibri" w:hAnsi="Calibri"/>
          <w:sz w:val="24"/>
          <w:szCs w:val="24"/>
        </w:rPr>
        <w:br/>
      </w:r>
      <w:r w:rsidRPr="007B4EF6">
        <w:rPr>
          <w:rFonts w:ascii="Calibri" w:hAnsi="Calibri"/>
          <w:sz w:val="24"/>
          <w:szCs w:val="24"/>
        </w:rPr>
        <w:t>w wyniku których pows</w:t>
      </w:r>
      <w:r w:rsidRPr="00CE1611">
        <w:rPr>
          <w:rFonts w:ascii="Calibri" w:hAnsi="Calibri"/>
          <w:sz w:val="24"/>
          <w:szCs w:val="24"/>
        </w:rPr>
        <w:t>taje produkt będący również produktem rolnym, z wyjątkiem czynności wykonywanych w gospodarstwach, niezbędnych do przygotowania produktów zwierzęcych lub roślinnych do pierwszej sprzedaży;</w:t>
      </w:r>
    </w:p>
    <w:p w14:paraId="32533FE9" w14:textId="77777777" w:rsidR="00796DF0" w:rsidRPr="00CE1611" w:rsidRDefault="00796DF0" w:rsidP="00232731">
      <w:pPr>
        <w:numPr>
          <w:ilvl w:val="0"/>
          <w:numId w:val="26"/>
        </w:numPr>
        <w:ind w:left="426" w:hanging="426"/>
        <w:jc w:val="both"/>
        <w:rPr>
          <w:rFonts w:ascii="Calibri" w:hAnsi="Calibri"/>
          <w:sz w:val="24"/>
          <w:szCs w:val="24"/>
        </w:rPr>
      </w:pPr>
      <w:r>
        <w:rPr>
          <w:rFonts w:ascii="Calibri" w:hAnsi="Calibri"/>
          <w:b/>
          <w:sz w:val="24"/>
          <w:szCs w:val="24"/>
        </w:rPr>
        <w:t xml:space="preserve">reklamacja </w:t>
      </w:r>
      <w:r>
        <w:rPr>
          <w:rFonts w:ascii="Calibri" w:hAnsi="Calibri"/>
          <w:sz w:val="24"/>
          <w:szCs w:val="24"/>
        </w:rPr>
        <w:t>– wystąpienie Kredytobiorcy kierowane do BGK, zawierające zastrzeżenia dotyczące usług świadczonych przez BGK;</w:t>
      </w:r>
    </w:p>
    <w:p w14:paraId="3EC79BDF" w14:textId="77777777" w:rsidR="00182DEB" w:rsidRPr="00C64C30" w:rsidRDefault="00182DEB" w:rsidP="00232731">
      <w:pPr>
        <w:numPr>
          <w:ilvl w:val="0"/>
          <w:numId w:val="26"/>
        </w:numPr>
        <w:ind w:left="426" w:hanging="426"/>
        <w:jc w:val="both"/>
        <w:rPr>
          <w:rFonts w:ascii="Calibri" w:hAnsi="Calibri"/>
          <w:sz w:val="24"/>
          <w:szCs w:val="24"/>
        </w:rPr>
      </w:pPr>
      <w:r w:rsidRPr="00CE1611">
        <w:rPr>
          <w:rFonts w:ascii="Calibri" w:hAnsi="Calibri"/>
          <w:b/>
          <w:sz w:val="24"/>
          <w:szCs w:val="24"/>
        </w:rPr>
        <w:t>Rekomendacja R</w:t>
      </w:r>
      <w:r w:rsidRPr="00CE1611">
        <w:rPr>
          <w:rFonts w:ascii="Calibri" w:hAnsi="Calibri"/>
          <w:sz w:val="24"/>
          <w:szCs w:val="24"/>
        </w:rPr>
        <w:t xml:space="preserve"> – rekomendacja </w:t>
      </w:r>
      <w:r w:rsidR="001C7712">
        <w:rPr>
          <w:rFonts w:ascii="Calibri" w:hAnsi="Calibri"/>
          <w:sz w:val="24"/>
          <w:szCs w:val="24"/>
        </w:rPr>
        <w:t xml:space="preserve">Komisji Nadzoru Finansowego </w:t>
      </w:r>
      <w:r w:rsidRPr="00CE1611">
        <w:rPr>
          <w:rFonts w:ascii="Calibri" w:hAnsi="Calibri"/>
          <w:sz w:val="24"/>
          <w:szCs w:val="24"/>
        </w:rPr>
        <w:t>dotycząca zasad</w:t>
      </w:r>
      <w:r w:rsidR="00C64C30">
        <w:rPr>
          <w:rFonts w:ascii="Calibri" w:hAnsi="Calibri"/>
          <w:sz w:val="24"/>
          <w:szCs w:val="24"/>
        </w:rPr>
        <w:t xml:space="preserve"> </w:t>
      </w:r>
      <w:r w:rsidR="00C64C30" w:rsidRPr="00C64C30">
        <w:rPr>
          <w:rFonts w:ascii="Calibri" w:hAnsi="Calibri"/>
          <w:sz w:val="24"/>
          <w:szCs w:val="24"/>
        </w:rPr>
        <w:t>klasyfikacji ekspozycji kredytowych, szacowania i ujmowania oczekiwanych strat kredytowych oraz zarządza</w:t>
      </w:r>
      <w:r w:rsidR="00C64C30">
        <w:rPr>
          <w:rFonts w:ascii="Calibri" w:hAnsi="Calibri"/>
          <w:sz w:val="24"/>
          <w:szCs w:val="24"/>
        </w:rPr>
        <w:t>nia ryzykiem kredytowym</w:t>
      </w:r>
      <w:r w:rsidRPr="00C64C30">
        <w:rPr>
          <w:rFonts w:ascii="Calibri" w:hAnsi="Calibri"/>
          <w:sz w:val="24"/>
          <w:szCs w:val="24"/>
        </w:rPr>
        <w:t>;</w:t>
      </w:r>
    </w:p>
    <w:p w14:paraId="0AB385C5" w14:textId="77777777" w:rsidR="00641686" w:rsidRPr="00C8625B" w:rsidRDefault="00641686" w:rsidP="00232731">
      <w:pPr>
        <w:numPr>
          <w:ilvl w:val="0"/>
          <w:numId w:val="26"/>
        </w:numPr>
        <w:ind w:left="426" w:hanging="426"/>
        <w:jc w:val="both"/>
        <w:rPr>
          <w:rFonts w:ascii="Calibri" w:hAnsi="Calibri"/>
          <w:sz w:val="24"/>
          <w:szCs w:val="24"/>
        </w:rPr>
      </w:pPr>
      <w:r w:rsidRPr="00F72B79">
        <w:rPr>
          <w:rFonts w:ascii="Calibri" w:hAnsi="Calibri"/>
          <w:b/>
          <w:sz w:val="24"/>
          <w:szCs w:val="24"/>
        </w:rPr>
        <w:t xml:space="preserve">rezydent </w:t>
      </w:r>
      <w:r w:rsidRPr="00C8625B">
        <w:rPr>
          <w:rFonts w:ascii="Calibri" w:hAnsi="Calibri"/>
          <w:sz w:val="24"/>
          <w:szCs w:val="24"/>
        </w:rPr>
        <w:t>– osoba fizyczna mająca miejsce zamieszkania w kraju oraz osoba prawna mająca siedzibę w kraju, a także inny podmiot mający siedzibę w kraju, posiadający zdolność zaciągania zobowiązań i nabywania praw we własnym imieniu; rezydentami są również znajdujące się w kraju oddziały, przedstawicielstwa i przedsiębiorstwa utworzone przez nierezydentów. Rezydenta będącego osobą fizyczną, wykonującego za granicą działalność gospodarczą, traktuje się w zakresie czynnoś</w:t>
      </w:r>
      <w:r w:rsidRPr="007B4EF6">
        <w:rPr>
          <w:rFonts w:ascii="Calibri" w:hAnsi="Calibri"/>
          <w:sz w:val="24"/>
          <w:szCs w:val="24"/>
        </w:rPr>
        <w:t xml:space="preserve">ci związanych z tą działalnością jak nierezydenta. Nierezydenta będącego osobą fizyczną, wykonującego </w:t>
      </w:r>
      <w:r w:rsidRPr="00CE1611">
        <w:rPr>
          <w:rFonts w:ascii="Calibri" w:hAnsi="Calibri"/>
          <w:sz w:val="24"/>
          <w:szCs w:val="24"/>
        </w:rPr>
        <w:t xml:space="preserve">w kraju działalność gospodarczą, traktuje się z zakresie czynności związanych z tą działalnością jak rezydenta (ustawa z dnia </w:t>
      </w:r>
      <w:r w:rsidR="00A07D20">
        <w:rPr>
          <w:rFonts w:ascii="Calibri" w:hAnsi="Calibri"/>
          <w:sz w:val="24"/>
          <w:szCs w:val="24"/>
        </w:rPr>
        <w:br/>
      </w:r>
      <w:r w:rsidRPr="00F72B79">
        <w:rPr>
          <w:rFonts w:ascii="Calibri" w:hAnsi="Calibri"/>
          <w:sz w:val="24"/>
          <w:szCs w:val="24"/>
        </w:rPr>
        <w:t>27 lipca 2002 r. Prawo dewizowe</w:t>
      </w:r>
      <w:r w:rsidRPr="00C8625B">
        <w:rPr>
          <w:rFonts w:ascii="Calibri" w:hAnsi="Calibri"/>
          <w:bCs/>
          <w:sz w:val="24"/>
          <w:szCs w:val="24"/>
        </w:rPr>
        <w:t>;</w:t>
      </w:r>
    </w:p>
    <w:p w14:paraId="241F7C2F" w14:textId="77777777" w:rsidR="00A61C23" w:rsidRPr="00CE1611" w:rsidRDefault="00A61C23" w:rsidP="00232731">
      <w:pPr>
        <w:numPr>
          <w:ilvl w:val="0"/>
          <w:numId w:val="26"/>
        </w:numPr>
        <w:ind w:left="426" w:hanging="426"/>
        <w:jc w:val="both"/>
        <w:rPr>
          <w:rFonts w:ascii="Calibri" w:hAnsi="Calibri"/>
          <w:sz w:val="24"/>
          <w:szCs w:val="24"/>
        </w:rPr>
      </w:pPr>
      <w:r w:rsidRPr="007B4EF6">
        <w:rPr>
          <w:rFonts w:ascii="Calibri" w:hAnsi="Calibri"/>
          <w:b/>
          <w:sz w:val="24"/>
          <w:szCs w:val="24"/>
        </w:rPr>
        <w:t xml:space="preserve">rozporządzenie </w:t>
      </w:r>
      <w:r w:rsidR="00604AEF" w:rsidRPr="00CE1611">
        <w:rPr>
          <w:rFonts w:ascii="Calibri" w:hAnsi="Calibri"/>
          <w:sz w:val="24"/>
          <w:szCs w:val="24"/>
        </w:rPr>
        <w:t>–</w:t>
      </w:r>
      <w:r w:rsidRPr="00CE1611">
        <w:rPr>
          <w:rFonts w:ascii="Calibri" w:hAnsi="Calibri"/>
          <w:sz w:val="24"/>
          <w:szCs w:val="24"/>
        </w:rPr>
        <w:t xml:space="preserve"> </w:t>
      </w:r>
      <w:r w:rsidR="00882783" w:rsidRPr="00CE1611">
        <w:rPr>
          <w:rFonts w:ascii="Calibri" w:hAnsi="Calibri"/>
          <w:sz w:val="24"/>
          <w:szCs w:val="24"/>
        </w:rPr>
        <w:t>rozporządzenie</w:t>
      </w:r>
      <w:r w:rsidR="00604AEF" w:rsidRPr="00CE1611">
        <w:rPr>
          <w:rFonts w:ascii="Calibri" w:hAnsi="Calibri"/>
          <w:sz w:val="24"/>
          <w:szCs w:val="24"/>
        </w:rPr>
        <w:t xml:space="preserve"> </w:t>
      </w:r>
      <w:r w:rsidR="00882783" w:rsidRPr="00CE1611">
        <w:rPr>
          <w:rFonts w:ascii="Calibri" w:hAnsi="Calibri"/>
          <w:sz w:val="24"/>
          <w:szCs w:val="24"/>
        </w:rPr>
        <w:t>Komisji Europejskiej (UE) nr 651/2014 z dnia 17 czerwca 2014 r. uznające niektóre rodzaje pomocy za zgodne z rynkiem wewnętrznym w zastosowaniu art. 107 i 108 Traktatu</w:t>
      </w:r>
      <w:r w:rsidRPr="00CE1611">
        <w:rPr>
          <w:rFonts w:ascii="Calibri" w:hAnsi="Calibri"/>
          <w:sz w:val="24"/>
          <w:szCs w:val="24"/>
        </w:rPr>
        <w:t>;</w:t>
      </w:r>
    </w:p>
    <w:p w14:paraId="66EBD197" w14:textId="77777777" w:rsidR="006E7FF2" w:rsidRPr="00CE1611"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system BR </w:t>
      </w:r>
      <w:r w:rsidRPr="00CE1611">
        <w:rPr>
          <w:rFonts w:ascii="Calibri" w:hAnsi="Calibri"/>
          <w:sz w:val="24"/>
          <w:szCs w:val="24"/>
        </w:rPr>
        <w:t>– Bankowy Rejestr Niesolidnych Klientów (System Bankowy Rejestr), którego administratorem danych jest Związek Banków Polskich;</w:t>
      </w:r>
    </w:p>
    <w:p w14:paraId="7FD488BC" w14:textId="77777777" w:rsidR="006E7FF2" w:rsidRPr="00C8625B" w:rsidRDefault="006E7FF2" w:rsidP="00232731">
      <w:pPr>
        <w:numPr>
          <w:ilvl w:val="0"/>
          <w:numId w:val="26"/>
        </w:numPr>
        <w:ind w:left="426" w:hanging="426"/>
        <w:jc w:val="both"/>
        <w:rPr>
          <w:rFonts w:ascii="Calibri" w:hAnsi="Calibri"/>
          <w:sz w:val="24"/>
          <w:szCs w:val="24"/>
        </w:rPr>
      </w:pPr>
      <w:r w:rsidRPr="00CE1611">
        <w:rPr>
          <w:rFonts w:ascii="Calibri" w:hAnsi="Calibri"/>
          <w:b/>
          <w:sz w:val="24"/>
          <w:szCs w:val="24"/>
        </w:rPr>
        <w:lastRenderedPageBreak/>
        <w:t xml:space="preserve">średni przedsiębiorca </w:t>
      </w:r>
      <w:r w:rsidR="00235944" w:rsidRPr="00CE1611">
        <w:rPr>
          <w:rFonts w:ascii="Calibri" w:hAnsi="Calibri"/>
          <w:sz w:val="24"/>
          <w:szCs w:val="24"/>
        </w:rPr>
        <w:t>–</w:t>
      </w:r>
      <w:r w:rsidRPr="00CE1611">
        <w:rPr>
          <w:rFonts w:ascii="Calibri" w:hAnsi="Calibri"/>
          <w:b/>
          <w:sz w:val="24"/>
          <w:szCs w:val="24"/>
        </w:rPr>
        <w:t xml:space="preserve"> </w:t>
      </w:r>
      <w:r w:rsidRPr="00CE1611">
        <w:rPr>
          <w:rFonts w:ascii="Calibri" w:hAnsi="Calibri"/>
          <w:sz w:val="24"/>
          <w:szCs w:val="24"/>
        </w:rPr>
        <w:t>przedsiębiorca zatrudniający mniej niż 250 pracowników, którego roczny obrót nie przekracza 50 milionów EUR, lub całkowity bilans roczny n</w:t>
      </w:r>
      <w:r w:rsidR="00A61C23" w:rsidRPr="00CE1611">
        <w:rPr>
          <w:rFonts w:ascii="Calibri" w:hAnsi="Calibri"/>
          <w:sz w:val="24"/>
          <w:szCs w:val="24"/>
        </w:rPr>
        <w:t xml:space="preserve">ie przekracza </w:t>
      </w:r>
      <w:r w:rsidR="00A07D20">
        <w:rPr>
          <w:rFonts w:ascii="Calibri" w:hAnsi="Calibri"/>
          <w:sz w:val="24"/>
          <w:szCs w:val="24"/>
        </w:rPr>
        <w:br/>
      </w:r>
      <w:r w:rsidR="00A61C23" w:rsidRPr="00F72B79">
        <w:rPr>
          <w:rFonts w:ascii="Calibri" w:hAnsi="Calibri"/>
          <w:sz w:val="24"/>
          <w:szCs w:val="24"/>
        </w:rPr>
        <w:t xml:space="preserve">43 milionów EUR, </w:t>
      </w:r>
      <w:r w:rsidRPr="00F72B79">
        <w:rPr>
          <w:rFonts w:ascii="Calibri" w:hAnsi="Calibri"/>
          <w:sz w:val="24"/>
          <w:szCs w:val="24"/>
        </w:rPr>
        <w:t xml:space="preserve">co określono w sposób wskazany w </w:t>
      </w:r>
      <w:r w:rsidR="00A61C23" w:rsidRPr="00C8625B">
        <w:rPr>
          <w:rFonts w:ascii="Calibri" w:hAnsi="Calibri"/>
          <w:sz w:val="24"/>
          <w:szCs w:val="24"/>
        </w:rPr>
        <w:t>załączniku I do rozporządzenia</w:t>
      </w:r>
      <w:r w:rsidRPr="00C8625B">
        <w:rPr>
          <w:rFonts w:ascii="Calibri" w:hAnsi="Calibri"/>
          <w:sz w:val="24"/>
          <w:szCs w:val="24"/>
        </w:rPr>
        <w:t>;</w:t>
      </w:r>
    </w:p>
    <w:p w14:paraId="178E904E" w14:textId="77777777" w:rsidR="006E7FF2" w:rsidRPr="00CE1611" w:rsidRDefault="006E7FF2" w:rsidP="00232731">
      <w:pPr>
        <w:numPr>
          <w:ilvl w:val="0"/>
          <w:numId w:val="26"/>
        </w:numPr>
        <w:ind w:left="426" w:hanging="426"/>
        <w:jc w:val="both"/>
        <w:rPr>
          <w:rFonts w:ascii="Calibri" w:hAnsi="Calibri"/>
          <w:sz w:val="24"/>
          <w:szCs w:val="24"/>
        </w:rPr>
      </w:pPr>
      <w:r w:rsidRPr="007B4EF6">
        <w:rPr>
          <w:rFonts w:ascii="Calibri" w:hAnsi="Calibri"/>
          <w:b/>
          <w:sz w:val="24"/>
          <w:szCs w:val="24"/>
        </w:rPr>
        <w:t>Umowa</w:t>
      </w:r>
      <w:r w:rsidRPr="00CE1611">
        <w:rPr>
          <w:rFonts w:ascii="Calibri" w:hAnsi="Calibri"/>
          <w:sz w:val="24"/>
          <w:szCs w:val="24"/>
        </w:rPr>
        <w:t xml:space="preserve"> – umowa portfelow</w:t>
      </w:r>
      <w:r w:rsidR="00EE72E1">
        <w:rPr>
          <w:rFonts w:ascii="Calibri" w:hAnsi="Calibri"/>
          <w:sz w:val="24"/>
          <w:szCs w:val="24"/>
        </w:rPr>
        <w:t>ych</w:t>
      </w:r>
      <w:r w:rsidRPr="00CE1611">
        <w:rPr>
          <w:rFonts w:ascii="Calibri" w:hAnsi="Calibri"/>
          <w:sz w:val="24"/>
          <w:szCs w:val="24"/>
        </w:rPr>
        <w:t xml:space="preserve"> linii </w:t>
      </w:r>
      <w:r w:rsidR="00E86EF8" w:rsidRPr="00CE1611">
        <w:rPr>
          <w:rFonts w:ascii="Calibri" w:hAnsi="Calibri"/>
          <w:sz w:val="24"/>
          <w:szCs w:val="24"/>
        </w:rPr>
        <w:t>gwarancyjn</w:t>
      </w:r>
      <w:r w:rsidR="00EE72E1">
        <w:rPr>
          <w:rFonts w:ascii="Calibri" w:hAnsi="Calibri"/>
          <w:sz w:val="24"/>
          <w:szCs w:val="24"/>
        </w:rPr>
        <w:t>ych</w:t>
      </w:r>
      <w:r w:rsidR="00767682" w:rsidRPr="00CE1611">
        <w:rPr>
          <w:rFonts w:ascii="Calibri" w:hAnsi="Calibri"/>
          <w:sz w:val="24"/>
          <w:szCs w:val="24"/>
        </w:rPr>
        <w:t xml:space="preserve"> </w:t>
      </w:r>
      <w:r w:rsidR="001B6E4E" w:rsidRPr="00CE1611">
        <w:rPr>
          <w:rFonts w:ascii="Calibri" w:hAnsi="Calibri"/>
          <w:sz w:val="24"/>
          <w:szCs w:val="24"/>
        </w:rPr>
        <w:t>zawarta po</w:t>
      </w:r>
      <w:r w:rsidR="00613A5D" w:rsidRPr="00CE1611">
        <w:rPr>
          <w:rFonts w:ascii="Calibri" w:hAnsi="Calibri"/>
          <w:sz w:val="24"/>
          <w:szCs w:val="24"/>
        </w:rPr>
        <w:t>między BGK</w:t>
      </w:r>
      <w:r w:rsidR="001E6CE1">
        <w:rPr>
          <w:rFonts w:ascii="Calibri" w:hAnsi="Calibri"/>
          <w:sz w:val="24"/>
          <w:szCs w:val="24"/>
        </w:rPr>
        <w:t xml:space="preserve"> </w:t>
      </w:r>
      <w:r w:rsidR="00613A5D" w:rsidRPr="00CE1611">
        <w:rPr>
          <w:rFonts w:ascii="Calibri" w:hAnsi="Calibri"/>
          <w:sz w:val="24"/>
          <w:szCs w:val="24"/>
        </w:rPr>
        <w:t>a Bankiem Kredytują</w:t>
      </w:r>
      <w:r w:rsidR="001B6E4E" w:rsidRPr="00CE1611">
        <w:rPr>
          <w:rFonts w:ascii="Calibri" w:hAnsi="Calibri"/>
          <w:sz w:val="24"/>
          <w:szCs w:val="24"/>
        </w:rPr>
        <w:t>cym</w:t>
      </w:r>
      <w:r w:rsidR="007B535D">
        <w:rPr>
          <w:rFonts w:ascii="Calibri" w:hAnsi="Calibri"/>
          <w:sz w:val="24"/>
          <w:szCs w:val="24"/>
        </w:rPr>
        <w:t xml:space="preserve">, </w:t>
      </w:r>
      <w:r w:rsidR="007B535D" w:rsidRPr="007B535D">
        <w:rPr>
          <w:rFonts w:ascii="Calibri" w:hAnsi="Calibri"/>
          <w:sz w:val="24"/>
          <w:szCs w:val="24"/>
        </w:rPr>
        <w:t>obejmująca między innymi portfelową linię gwarancyjną de minimis</w:t>
      </w:r>
      <w:r w:rsidR="00961CF8">
        <w:rPr>
          <w:rFonts w:ascii="Calibri" w:hAnsi="Calibri"/>
          <w:sz w:val="24"/>
          <w:szCs w:val="24"/>
        </w:rPr>
        <w:t xml:space="preserve"> (PLD-KFG)</w:t>
      </w:r>
      <w:r w:rsidRPr="00CE1611">
        <w:rPr>
          <w:rFonts w:ascii="Calibri" w:hAnsi="Calibri"/>
          <w:sz w:val="24"/>
          <w:szCs w:val="24"/>
        </w:rPr>
        <w:t>;</w:t>
      </w:r>
    </w:p>
    <w:p w14:paraId="5342CB7D" w14:textId="77777777" w:rsidR="00C63E5A" w:rsidRPr="00CE1611" w:rsidRDefault="0008284E"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udzielenie kredytu </w:t>
      </w:r>
      <w:r w:rsidRPr="00CE1611">
        <w:rPr>
          <w:rFonts w:ascii="Calibri" w:hAnsi="Calibri"/>
          <w:sz w:val="24"/>
          <w:szCs w:val="24"/>
        </w:rPr>
        <w:t xml:space="preserve">– </w:t>
      </w:r>
      <w:r w:rsidR="00277DDC" w:rsidRPr="00CE1611">
        <w:rPr>
          <w:rFonts w:ascii="Calibri" w:hAnsi="Calibri"/>
          <w:sz w:val="24"/>
          <w:szCs w:val="24"/>
        </w:rPr>
        <w:t xml:space="preserve">zawarcie umowy kredytu </w:t>
      </w:r>
      <w:r w:rsidR="003117D6" w:rsidRPr="00CE1611">
        <w:rPr>
          <w:rFonts w:ascii="Calibri" w:hAnsi="Calibri"/>
          <w:sz w:val="24"/>
          <w:szCs w:val="24"/>
        </w:rPr>
        <w:t>albo</w:t>
      </w:r>
      <w:r w:rsidR="00277DDC" w:rsidRPr="00CE1611">
        <w:rPr>
          <w:rFonts w:ascii="Calibri" w:hAnsi="Calibri"/>
          <w:sz w:val="24"/>
          <w:szCs w:val="24"/>
        </w:rPr>
        <w:t xml:space="preserve"> aneksu do umowy kredytu</w:t>
      </w:r>
      <w:r w:rsidR="00E930F6" w:rsidRPr="00CE1611">
        <w:rPr>
          <w:rFonts w:ascii="Calibri" w:hAnsi="Calibri"/>
          <w:sz w:val="24"/>
          <w:szCs w:val="24"/>
        </w:rPr>
        <w:br/>
      </w:r>
      <w:r w:rsidR="00277DDC" w:rsidRPr="00CE1611">
        <w:rPr>
          <w:rFonts w:ascii="Calibri" w:hAnsi="Calibri"/>
          <w:sz w:val="24"/>
          <w:szCs w:val="24"/>
        </w:rPr>
        <w:t xml:space="preserve">w sprawie udostępnienia limitu kredytu na kolejny okres lub </w:t>
      </w:r>
      <w:r w:rsidR="003117D6" w:rsidRPr="00CE1611">
        <w:rPr>
          <w:rFonts w:ascii="Calibri" w:hAnsi="Calibri"/>
          <w:sz w:val="24"/>
          <w:szCs w:val="24"/>
        </w:rPr>
        <w:t xml:space="preserve">w sprawie </w:t>
      </w:r>
      <w:r w:rsidR="00277DDC" w:rsidRPr="00CE1611">
        <w:rPr>
          <w:rFonts w:ascii="Calibri" w:hAnsi="Calibri"/>
          <w:sz w:val="24"/>
          <w:szCs w:val="24"/>
        </w:rPr>
        <w:t>podwyższenia kwoty kredytu (limitu kredytu)</w:t>
      </w:r>
      <w:r w:rsidR="003117D6" w:rsidRPr="00CE1611">
        <w:rPr>
          <w:rFonts w:ascii="Calibri" w:hAnsi="Calibri"/>
          <w:sz w:val="24"/>
          <w:szCs w:val="24"/>
        </w:rPr>
        <w:t xml:space="preserve"> w danym okresie kredytu</w:t>
      </w:r>
      <w:r w:rsidRPr="00CE1611">
        <w:rPr>
          <w:rFonts w:ascii="Calibri" w:hAnsi="Calibri"/>
          <w:sz w:val="24"/>
          <w:szCs w:val="24"/>
        </w:rPr>
        <w:t>;</w:t>
      </w:r>
    </w:p>
    <w:p w14:paraId="44855B5E" w14:textId="77777777" w:rsidR="00277210" w:rsidRPr="00F72B79" w:rsidRDefault="00277210" w:rsidP="00232731">
      <w:pPr>
        <w:numPr>
          <w:ilvl w:val="0"/>
          <w:numId w:val="26"/>
        </w:numPr>
        <w:ind w:left="426" w:hanging="426"/>
        <w:jc w:val="both"/>
        <w:rPr>
          <w:rFonts w:ascii="Calibri" w:hAnsi="Calibri"/>
          <w:sz w:val="24"/>
          <w:szCs w:val="24"/>
        </w:rPr>
      </w:pPr>
      <w:r w:rsidRPr="00CE1611">
        <w:rPr>
          <w:rFonts w:ascii="Calibri" w:hAnsi="Calibri"/>
          <w:b/>
          <w:sz w:val="24"/>
          <w:szCs w:val="24"/>
        </w:rPr>
        <w:t xml:space="preserve">Wniosek </w:t>
      </w:r>
      <w:r w:rsidRPr="00CE1611">
        <w:rPr>
          <w:rFonts w:ascii="Calibri" w:hAnsi="Calibri"/>
          <w:sz w:val="24"/>
          <w:szCs w:val="24"/>
        </w:rPr>
        <w:t>– wniosek Kredytobiorcy o udzielenie gwarancji spłaty kredytu w ramach portfelowej linii gwarancyjnej de minimis</w:t>
      </w:r>
      <w:r w:rsidR="00961CF8">
        <w:rPr>
          <w:rFonts w:ascii="Calibri" w:hAnsi="Calibri"/>
          <w:sz w:val="24"/>
          <w:szCs w:val="24"/>
        </w:rPr>
        <w:t xml:space="preserve"> (PLD-KFG) </w:t>
      </w:r>
      <w:r w:rsidR="00B86A91" w:rsidRPr="00CE1611">
        <w:rPr>
          <w:rFonts w:ascii="Calibri" w:hAnsi="Calibri"/>
          <w:sz w:val="24"/>
          <w:szCs w:val="24"/>
        </w:rPr>
        <w:t>wraz z załącznik</w:t>
      </w:r>
      <w:r w:rsidR="009D4B0D">
        <w:rPr>
          <w:rFonts w:ascii="Calibri" w:hAnsi="Calibri"/>
          <w:sz w:val="24"/>
          <w:szCs w:val="24"/>
        </w:rPr>
        <w:t>i</w:t>
      </w:r>
      <w:r w:rsidR="00B53EFE">
        <w:rPr>
          <w:rFonts w:ascii="Calibri" w:hAnsi="Calibri"/>
          <w:sz w:val="24"/>
          <w:szCs w:val="24"/>
        </w:rPr>
        <w:t>em</w:t>
      </w:r>
      <w:r w:rsidR="00B86A91" w:rsidRPr="00CE1611">
        <w:rPr>
          <w:rFonts w:ascii="Calibri" w:hAnsi="Calibri"/>
          <w:sz w:val="24"/>
          <w:szCs w:val="24"/>
        </w:rPr>
        <w:t xml:space="preserve">, będący jednocześnie wnioskiem </w:t>
      </w:r>
      <w:r w:rsidR="00B86A91" w:rsidRPr="00F72B79">
        <w:rPr>
          <w:rFonts w:ascii="Calibri" w:hAnsi="Calibri"/>
          <w:sz w:val="24"/>
          <w:szCs w:val="24"/>
        </w:rPr>
        <w:t>o udzielenie pomocy de minimis</w:t>
      </w:r>
      <w:r w:rsidRPr="00F72B79">
        <w:rPr>
          <w:rFonts w:ascii="Calibri" w:hAnsi="Calibri"/>
          <w:sz w:val="24"/>
          <w:szCs w:val="24"/>
        </w:rPr>
        <w:t>;</w:t>
      </w:r>
    </w:p>
    <w:p w14:paraId="4B0F00A3" w14:textId="77777777" w:rsidR="002610AB" w:rsidRPr="00CE1611" w:rsidRDefault="009F1F47" w:rsidP="00232731">
      <w:pPr>
        <w:numPr>
          <w:ilvl w:val="0"/>
          <w:numId w:val="26"/>
        </w:numPr>
        <w:ind w:left="426" w:hanging="426"/>
        <w:jc w:val="both"/>
        <w:rPr>
          <w:rFonts w:ascii="Calibri" w:hAnsi="Calibri"/>
          <w:sz w:val="24"/>
          <w:szCs w:val="24"/>
        </w:rPr>
      </w:pPr>
      <w:r w:rsidRPr="00C8625B">
        <w:rPr>
          <w:rFonts w:ascii="Calibri" w:hAnsi="Calibri"/>
          <w:b/>
          <w:sz w:val="24"/>
          <w:szCs w:val="24"/>
        </w:rPr>
        <w:t xml:space="preserve">wprowadzanie do obrotu produktów rolnych </w:t>
      </w:r>
      <w:r w:rsidR="00604AEF" w:rsidRPr="00C8625B">
        <w:rPr>
          <w:rFonts w:ascii="Calibri" w:hAnsi="Calibri"/>
          <w:sz w:val="24"/>
          <w:szCs w:val="24"/>
        </w:rPr>
        <w:t>–</w:t>
      </w:r>
      <w:r w:rsidRPr="00C8625B">
        <w:rPr>
          <w:rFonts w:ascii="Calibri" w:hAnsi="Calibri"/>
          <w:b/>
          <w:sz w:val="24"/>
          <w:szCs w:val="24"/>
        </w:rPr>
        <w:t xml:space="preserve"> </w:t>
      </w:r>
      <w:r w:rsidRPr="00C8625B">
        <w:rPr>
          <w:rFonts w:ascii="Calibri" w:hAnsi="Calibri"/>
          <w:sz w:val="24"/>
          <w:szCs w:val="24"/>
        </w:rPr>
        <w:t xml:space="preserve">oznacza posiadanie lub wystawianie produktu </w:t>
      </w:r>
      <w:r w:rsidR="00C65C9E">
        <w:rPr>
          <w:rFonts w:ascii="Calibri" w:hAnsi="Calibri"/>
          <w:sz w:val="24"/>
          <w:szCs w:val="24"/>
        </w:rPr>
        <w:t xml:space="preserve">rolnego </w:t>
      </w:r>
      <w:r w:rsidRPr="00C8625B">
        <w:rPr>
          <w:rFonts w:ascii="Calibri" w:hAnsi="Calibri"/>
          <w:sz w:val="24"/>
          <w:szCs w:val="24"/>
        </w:rPr>
        <w:t xml:space="preserve">w celu sprzedaży, oferowanie go na sprzedaż, dostawę lub każdy inny sposób wprowadzania produktu na rynek, z wyjątkiem jego pierwszej sprzedaży przez producenta </w:t>
      </w:r>
      <w:r w:rsidR="00C65C9E">
        <w:rPr>
          <w:rFonts w:ascii="Calibri" w:hAnsi="Calibri"/>
          <w:sz w:val="24"/>
          <w:szCs w:val="24"/>
        </w:rPr>
        <w:t>surowców</w:t>
      </w:r>
      <w:r w:rsidRPr="00C8625B">
        <w:rPr>
          <w:rFonts w:ascii="Calibri" w:hAnsi="Calibri"/>
          <w:sz w:val="24"/>
          <w:szCs w:val="24"/>
        </w:rPr>
        <w:t xml:space="preserve"> na rzecz podmiotów zajmujących się odsprzedażą lub przetwórstwem </w:t>
      </w:r>
      <w:r w:rsidR="00C65C9E">
        <w:rPr>
          <w:rFonts w:ascii="Calibri" w:hAnsi="Calibri"/>
          <w:sz w:val="24"/>
          <w:szCs w:val="24"/>
        </w:rPr>
        <w:br/>
      </w:r>
      <w:r w:rsidRPr="00C8625B">
        <w:rPr>
          <w:rFonts w:ascii="Calibri" w:hAnsi="Calibri"/>
          <w:sz w:val="24"/>
          <w:szCs w:val="24"/>
        </w:rPr>
        <w:t>i czy</w:t>
      </w:r>
      <w:r w:rsidRPr="007B4EF6">
        <w:rPr>
          <w:rFonts w:ascii="Calibri" w:hAnsi="Calibri"/>
          <w:sz w:val="24"/>
          <w:szCs w:val="24"/>
        </w:rPr>
        <w:t xml:space="preserve">nności przygotowujących produkt do </w:t>
      </w:r>
      <w:r w:rsidR="006634C1">
        <w:rPr>
          <w:rFonts w:ascii="Calibri" w:hAnsi="Calibri"/>
          <w:sz w:val="24"/>
          <w:szCs w:val="24"/>
        </w:rPr>
        <w:t xml:space="preserve">takiej </w:t>
      </w:r>
      <w:r w:rsidRPr="007B4EF6">
        <w:rPr>
          <w:rFonts w:ascii="Calibri" w:hAnsi="Calibri"/>
          <w:sz w:val="24"/>
          <w:szCs w:val="24"/>
        </w:rPr>
        <w:t xml:space="preserve">pierwszej sprzedaży; sprzedaż produktu przez producenta </w:t>
      </w:r>
      <w:r w:rsidR="00C65C9E">
        <w:rPr>
          <w:rFonts w:ascii="Calibri" w:hAnsi="Calibri"/>
          <w:sz w:val="24"/>
          <w:szCs w:val="24"/>
        </w:rPr>
        <w:t>surowców</w:t>
      </w:r>
      <w:r w:rsidRPr="007B4EF6">
        <w:rPr>
          <w:rFonts w:ascii="Calibri" w:hAnsi="Calibri"/>
          <w:sz w:val="24"/>
          <w:szCs w:val="24"/>
        </w:rPr>
        <w:t xml:space="preserve"> konsumentowi końcowemu uznaje się za wprowadzanie </w:t>
      </w:r>
      <w:r w:rsidR="00C65C9E">
        <w:rPr>
          <w:rFonts w:ascii="Calibri" w:hAnsi="Calibri"/>
          <w:sz w:val="24"/>
          <w:szCs w:val="24"/>
        </w:rPr>
        <w:t xml:space="preserve">produktów rolnych </w:t>
      </w:r>
      <w:r w:rsidRPr="007B4EF6">
        <w:rPr>
          <w:rFonts w:ascii="Calibri" w:hAnsi="Calibri"/>
          <w:sz w:val="24"/>
          <w:szCs w:val="24"/>
        </w:rPr>
        <w:t>do obrotu, jeśli następuje w odpowiednio wydzielonym do tego celu miejscu;</w:t>
      </w:r>
    </w:p>
    <w:p w14:paraId="19983EBD" w14:textId="77777777" w:rsidR="007C61DF" w:rsidRPr="00CB06D8" w:rsidRDefault="006E7FF2" w:rsidP="00232731">
      <w:pPr>
        <w:numPr>
          <w:ilvl w:val="0"/>
          <w:numId w:val="26"/>
        </w:numPr>
        <w:ind w:left="426" w:hanging="426"/>
        <w:jc w:val="both"/>
        <w:rPr>
          <w:rFonts w:ascii="Calibri" w:hAnsi="Calibri"/>
          <w:i/>
        </w:rPr>
      </w:pPr>
      <w:r w:rsidRPr="00CB06D8">
        <w:rPr>
          <w:rFonts w:ascii="Calibri" w:hAnsi="Calibri"/>
          <w:b/>
          <w:sz w:val="24"/>
          <w:szCs w:val="24"/>
        </w:rPr>
        <w:t xml:space="preserve">zdolność kredytowa </w:t>
      </w:r>
      <w:r w:rsidRPr="00CB06D8">
        <w:rPr>
          <w:rFonts w:ascii="Calibri" w:hAnsi="Calibri"/>
          <w:sz w:val="24"/>
          <w:szCs w:val="24"/>
        </w:rPr>
        <w:t>–</w:t>
      </w:r>
      <w:r w:rsidRPr="00CB06D8">
        <w:rPr>
          <w:rFonts w:ascii="Calibri" w:hAnsi="Calibri"/>
          <w:b/>
          <w:sz w:val="24"/>
          <w:szCs w:val="24"/>
        </w:rPr>
        <w:t xml:space="preserve"> </w:t>
      </w:r>
      <w:r w:rsidRPr="00CB06D8">
        <w:rPr>
          <w:rFonts w:ascii="Calibri" w:hAnsi="Calibri"/>
          <w:sz w:val="24"/>
          <w:szCs w:val="24"/>
        </w:rPr>
        <w:t>zdolność do spłaty kredytu wraz z odsetkami, w terminach wskazanych</w:t>
      </w:r>
      <w:r w:rsidR="00767682" w:rsidRPr="00CB06D8">
        <w:rPr>
          <w:rFonts w:ascii="Calibri" w:hAnsi="Calibri"/>
          <w:sz w:val="24"/>
          <w:szCs w:val="24"/>
        </w:rPr>
        <w:t xml:space="preserve"> </w:t>
      </w:r>
      <w:r w:rsidRPr="00CB06D8">
        <w:rPr>
          <w:rFonts w:ascii="Calibri" w:hAnsi="Calibri"/>
          <w:sz w:val="24"/>
          <w:szCs w:val="24"/>
        </w:rPr>
        <w:t>w umowie kredytu, określana przez Bank Kredytujący zgodnie</w:t>
      </w:r>
      <w:r w:rsidR="00A07D20" w:rsidRPr="00CB06D8">
        <w:rPr>
          <w:rFonts w:ascii="Calibri" w:hAnsi="Calibri"/>
          <w:sz w:val="24"/>
          <w:szCs w:val="24"/>
        </w:rPr>
        <w:t xml:space="preserve"> </w:t>
      </w:r>
      <w:r w:rsidRPr="00CB06D8">
        <w:rPr>
          <w:rFonts w:ascii="Calibri" w:hAnsi="Calibri"/>
          <w:sz w:val="24"/>
          <w:szCs w:val="24"/>
        </w:rPr>
        <w:t>z obowiązującymi w tym Banku przepisami dotyczącymi oceny zdolności kredytowej Kredytobiorcy, takimi jak stosowane do pozostałych kredytów tego Banku dla MŚP.</w:t>
      </w:r>
    </w:p>
    <w:sectPr w:rsidR="007C61DF" w:rsidRPr="00CB06D8" w:rsidSect="00232731">
      <w:headerReference w:type="even" r:id="rId16"/>
      <w:footerReference w:type="default" r:id="rId17"/>
      <w:footerReference w:type="first" r:id="rId18"/>
      <w:pgSz w:w="11907" w:h="16840" w:code="9"/>
      <w:pgMar w:top="567" w:right="1134" w:bottom="567"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3D5E" w14:textId="77777777" w:rsidR="0096123C" w:rsidRDefault="0096123C">
      <w:r>
        <w:separator/>
      </w:r>
    </w:p>
  </w:endnote>
  <w:endnote w:type="continuationSeparator" w:id="0">
    <w:p w14:paraId="6CCF162F" w14:textId="77777777" w:rsidR="0096123C" w:rsidRDefault="0096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PL">
    <w:altName w:val="Times New Roman"/>
    <w:panose1 w:val="00000000000000000000"/>
    <w:charset w:val="00"/>
    <w:family w:val="auto"/>
    <w:notTrueType/>
    <w:pitch w:val="default"/>
    <w:sig w:usb0="00000003" w:usb1="00000000" w:usb2="00000000" w:usb3="00000000" w:csb0="00000001" w:csb1="00000000"/>
  </w:font>
  <w:font w:name="EUAlbertina">
    <w:altName w:val="Cambria"/>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8EF8" w14:textId="77777777" w:rsidR="00871B66" w:rsidRDefault="00871B66" w:rsidP="00DF75DD">
    <w:pPr>
      <w:pStyle w:val="Stopka"/>
      <w:jc w:val="right"/>
      <w:rPr>
        <w:rStyle w:val="Numerstrony"/>
      </w:rPr>
    </w:pPr>
    <w:r>
      <w:rPr>
        <w:rStyle w:val="Numerstrony"/>
      </w:rPr>
      <w:fldChar w:fldCharType="begin"/>
    </w:r>
    <w:r>
      <w:rPr>
        <w:rStyle w:val="Numerstrony"/>
      </w:rPr>
      <w:instrText xml:space="preserve"> PAGE </w:instrText>
    </w:r>
    <w:r>
      <w:rPr>
        <w:rStyle w:val="Numerstrony"/>
      </w:rPr>
      <w:fldChar w:fldCharType="separate"/>
    </w:r>
    <w:r w:rsidR="00CF126C">
      <w:rPr>
        <w:rStyle w:val="Numerstrony"/>
        <w:noProof/>
      </w:rPr>
      <w:t>12</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CF126C">
      <w:rPr>
        <w:rStyle w:val="Numerstrony"/>
        <w:noProof/>
      </w:rPr>
      <w:t>12</w:t>
    </w:r>
    <w:r>
      <w:rPr>
        <w:rStyle w:val="Numerstrony"/>
      </w:rPr>
      <w:fldChar w:fldCharType="end"/>
    </w:r>
  </w:p>
  <w:p w14:paraId="19479344" w14:textId="77777777" w:rsidR="00871B66" w:rsidRDefault="00871B66" w:rsidP="00DF75DD">
    <w:pPr>
      <w:pStyle w:val="Stopka"/>
      <w:jc w:val="right"/>
      <w:rPr>
        <w:rStyle w:val="Numerstrony"/>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0C42" w14:textId="77777777" w:rsidR="00871B66" w:rsidRPr="00C456FC" w:rsidRDefault="00871B66" w:rsidP="00DF75DD">
    <w:pPr>
      <w:pStyle w:val="Stopka"/>
      <w:jc w:val="right"/>
      <w:rPr>
        <w:rStyle w:val="Numerstrony"/>
        <w:rFonts w:ascii="Calibri" w:hAnsi="Calibri" w:cs="Calibri"/>
      </w:rPr>
    </w:pPr>
    <w:r w:rsidRPr="00C456FC">
      <w:rPr>
        <w:rStyle w:val="Numerstrony"/>
        <w:rFonts w:ascii="Calibri" w:hAnsi="Calibri" w:cs="Calibri"/>
      </w:rPr>
      <w:fldChar w:fldCharType="begin"/>
    </w:r>
    <w:r w:rsidRPr="00C456FC">
      <w:rPr>
        <w:rStyle w:val="Numerstrony"/>
        <w:rFonts w:ascii="Calibri" w:hAnsi="Calibri" w:cs="Calibri"/>
      </w:rPr>
      <w:instrText xml:space="preserve"> PAGE </w:instrText>
    </w:r>
    <w:r w:rsidRPr="00C456FC">
      <w:rPr>
        <w:rStyle w:val="Numerstrony"/>
        <w:rFonts w:ascii="Calibri" w:hAnsi="Calibri" w:cs="Calibri"/>
      </w:rPr>
      <w:fldChar w:fldCharType="separate"/>
    </w:r>
    <w:r w:rsidR="00CF126C">
      <w:rPr>
        <w:rStyle w:val="Numerstrony"/>
        <w:rFonts w:ascii="Calibri" w:hAnsi="Calibri" w:cs="Calibri"/>
        <w:noProof/>
      </w:rPr>
      <w:t>1</w:t>
    </w:r>
    <w:r w:rsidRPr="00C456FC">
      <w:rPr>
        <w:rStyle w:val="Numerstrony"/>
        <w:rFonts w:ascii="Calibri" w:hAnsi="Calibri" w:cs="Calibri"/>
      </w:rPr>
      <w:fldChar w:fldCharType="end"/>
    </w:r>
    <w:r w:rsidRPr="00C456FC">
      <w:rPr>
        <w:rStyle w:val="Numerstrony"/>
        <w:rFonts w:ascii="Calibri" w:hAnsi="Calibri" w:cs="Calibri"/>
      </w:rPr>
      <w:t>/</w:t>
    </w:r>
    <w:r w:rsidRPr="00C456FC">
      <w:rPr>
        <w:rStyle w:val="Numerstrony"/>
        <w:rFonts w:ascii="Calibri" w:hAnsi="Calibri" w:cs="Calibri"/>
      </w:rPr>
      <w:fldChar w:fldCharType="begin"/>
    </w:r>
    <w:r w:rsidRPr="00C456FC">
      <w:rPr>
        <w:rStyle w:val="Numerstrony"/>
        <w:rFonts w:ascii="Calibri" w:hAnsi="Calibri" w:cs="Calibri"/>
      </w:rPr>
      <w:instrText xml:space="preserve"> NUMPAGES </w:instrText>
    </w:r>
    <w:r w:rsidRPr="00C456FC">
      <w:rPr>
        <w:rStyle w:val="Numerstrony"/>
        <w:rFonts w:ascii="Calibri" w:hAnsi="Calibri" w:cs="Calibri"/>
      </w:rPr>
      <w:fldChar w:fldCharType="separate"/>
    </w:r>
    <w:r w:rsidR="00CF126C">
      <w:rPr>
        <w:rStyle w:val="Numerstrony"/>
        <w:rFonts w:ascii="Calibri" w:hAnsi="Calibri" w:cs="Calibri"/>
        <w:noProof/>
      </w:rPr>
      <w:t>12</w:t>
    </w:r>
    <w:r w:rsidRPr="00C456FC">
      <w:rPr>
        <w:rStyle w:val="Numerstrony"/>
        <w:rFonts w:ascii="Calibri" w:hAnsi="Calibri" w:cs="Calibri"/>
      </w:rPr>
      <w:fldChar w:fldCharType="end"/>
    </w:r>
  </w:p>
  <w:p w14:paraId="334B1339" w14:textId="77777777" w:rsidR="00871B66" w:rsidRPr="00970AE1" w:rsidRDefault="00871B66" w:rsidP="00970AE1">
    <w:pPr>
      <w:pStyle w:val="Stopka"/>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5F80E" w14:textId="77777777" w:rsidR="0096123C" w:rsidRDefault="0096123C">
      <w:r>
        <w:separator/>
      </w:r>
    </w:p>
  </w:footnote>
  <w:footnote w:type="continuationSeparator" w:id="0">
    <w:p w14:paraId="7896B459" w14:textId="77777777" w:rsidR="0096123C" w:rsidRDefault="0096123C">
      <w:r>
        <w:continuationSeparator/>
      </w:r>
    </w:p>
  </w:footnote>
  <w:footnote w:id="1">
    <w:p w14:paraId="73D772D6" w14:textId="77777777" w:rsidR="006873F4" w:rsidRPr="00DE1E06" w:rsidRDefault="006873F4">
      <w:pPr>
        <w:pStyle w:val="Tekstprzypisudolnego"/>
        <w:rPr>
          <w:rFonts w:ascii="Calibri" w:hAnsi="Calibri" w:cs="Calibri"/>
          <w:lang w:val="pl-PL"/>
        </w:rPr>
      </w:pPr>
      <w:r w:rsidRPr="00DE1E06">
        <w:rPr>
          <w:rStyle w:val="Odwoanieprzypisudolnego"/>
          <w:rFonts w:ascii="Calibri" w:hAnsi="Calibri" w:cs="Calibri"/>
        </w:rPr>
        <w:footnoteRef/>
      </w:r>
      <w:r w:rsidRPr="00DE1E06">
        <w:rPr>
          <w:rFonts w:ascii="Calibri" w:hAnsi="Calibri" w:cs="Calibri"/>
          <w:lang w:val="pl-PL"/>
        </w:rPr>
        <w:t xml:space="preserve"> Dotyczy kredytów obejmowanych gwarancją od dnia 1</w:t>
      </w:r>
      <w:r w:rsidR="00076329">
        <w:rPr>
          <w:rFonts w:ascii="Calibri" w:hAnsi="Calibri" w:cs="Calibri"/>
          <w:lang w:val="pl-PL"/>
        </w:rPr>
        <w:t>6</w:t>
      </w:r>
      <w:r w:rsidRPr="00DE1E06">
        <w:rPr>
          <w:rFonts w:ascii="Calibri" w:hAnsi="Calibri" w:cs="Calibri"/>
          <w:lang w:val="pl-PL"/>
        </w:rPr>
        <w:t xml:space="preserve"> </w:t>
      </w:r>
      <w:r w:rsidR="00076329">
        <w:rPr>
          <w:rFonts w:ascii="Calibri" w:hAnsi="Calibri" w:cs="Calibri"/>
          <w:lang w:val="pl-PL"/>
        </w:rPr>
        <w:t>kwietnia</w:t>
      </w:r>
      <w:r w:rsidRPr="00DE1E06">
        <w:rPr>
          <w:rFonts w:ascii="Calibri" w:hAnsi="Calibri" w:cs="Calibri"/>
          <w:lang w:val="pl-PL"/>
        </w:rPr>
        <w:t xml:space="preserve"> 2026 r.</w:t>
      </w:r>
    </w:p>
  </w:footnote>
  <w:footnote w:id="2">
    <w:p w14:paraId="2B5D70DB" w14:textId="77777777" w:rsidR="00AB544D" w:rsidRPr="00DE1E06" w:rsidRDefault="00AB544D" w:rsidP="00DE1E06">
      <w:pPr>
        <w:pStyle w:val="Tekstprzypisudolnego"/>
        <w:jc w:val="both"/>
        <w:rPr>
          <w:rFonts w:ascii="Calibri" w:hAnsi="Calibri" w:cs="Calibri"/>
          <w:lang w:val="pl-PL"/>
        </w:rPr>
      </w:pPr>
      <w:r w:rsidRPr="00DE1E06">
        <w:rPr>
          <w:rStyle w:val="Odwoanieprzypisudolnego"/>
          <w:rFonts w:ascii="Calibri" w:hAnsi="Calibri" w:cs="Calibri"/>
        </w:rPr>
        <w:footnoteRef/>
      </w:r>
      <w:r w:rsidRPr="00DE1E06">
        <w:rPr>
          <w:rFonts w:ascii="Calibri" w:hAnsi="Calibri" w:cs="Calibri"/>
          <w:lang w:val="pl-PL"/>
        </w:rPr>
        <w:t xml:space="preserve"> W przypadku kredytów udzielonych na finansowanie koncesjonowanej działalności prowadzonej w sektorze przemysłu obronnego albo finansowanie działalności w zakresie wytwarzania produktów podwójnego zastosowania (dual use), o których mowa w § 2 ust. 1 pkt 1 </w:t>
      </w:r>
      <w:r w:rsidRPr="00AB544D">
        <w:rPr>
          <w:rFonts w:ascii="Calibri" w:hAnsi="Calibri" w:cs="Calibri"/>
          <w:lang w:val="pl-PL"/>
        </w:rPr>
        <w:t>i</w:t>
      </w:r>
      <w:r w:rsidRPr="00DE1E06">
        <w:rPr>
          <w:rFonts w:ascii="Calibri" w:hAnsi="Calibri" w:cs="Calibri"/>
          <w:lang w:val="pl-PL"/>
        </w:rPr>
        <w:t xml:space="preserve"> 2</w:t>
      </w:r>
      <w:r w:rsidR="00894895">
        <w:rPr>
          <w:rFonts w:ascii="Calibri" w:hAnsi="Calibri" w:cs="Calibri"/>
          <w:lang w:val="pl-PL"/>
        </w:rPr>
        <w:t>,</w:t>
      </w:r>
      <w:r w:rsidRPr="00DE1E06">
        <w:rPr>
          <w:rFonts w:ascii="Calibri" w:hAnsi="Calibri" w:cs="Calibri"/>
          <w:lang w:val="pl-PL"/>
        </w:rPr>
        <w:t xml:space="preserve"> </w:t>
      </w:r>
      <w:r>
        <w:rPr>
          <w:rFonts w:ascii="Calibri" w:hAnsi="Calibri" w:cs="Calibri"/>
          <w:lang w:val="pl-PL"/>
        </w:rPr>
        <w:t xml:space="preserve">Kredytobiorca </w:t>
      </w:r>
      <w:r w:rsidR="00972227">
        <w:rPr>
          <w:rFonts w:ascii="Calibri" w:hAnsi="Calibri" w:cs="Calibri"/>
          <w:lang w:val="pl-PL"/>
        </w:rPr>
        <w:t xml:space="preserve">składa </w:t>
      </w:r>
      <w:r w:rsidRPr="00DE1E06">
        <w:rPr>
          <w:rFonts w:ascii="Calibri" w:hAnsi="Calibri" w:cs="Calibri"/>
          <w:lang w:val="pl-PL"/>
        </w:rPr>
        <w:t>Wnios</w:t>
      </w:r>
      <w:r w:rsidR="00972227">
        <w:rPr>
          <w:rFonts w:ascii="Calibri" w:hAnsi="Calibri" w:cs="Calibri"/>
          <w:lang w:val="pl-PL"/>
        </w:rPr>
        <w:t>ek</w:t>
      </w:r>
      <w:r w:rsidR="00972227" w:rsidRPr="00972227">
        <w:rPr>
          <w:rFonts w:ascii="Calibri" w:hAnsi="Calibri" w:cs="Calibri"/>
          <w:lang w:val="pl-PL"/>
        </w:rPr>
        <w:t xml:space="preserve"> </w:t>
      </w:r>
      <w:r w:rsidR="00972227">
        <w:rPr>
          <w:rFonts w:ascii="Calibri" w:hAnsi="Calibri" w:cs="Calibri"/>
          <w:lang w:val="pl-PL"/>
        </w:rPr>
        <w:t>obejmujący również</w:t>
      </w:r>
      <w:r w:rsidR="00972227" w:rsidRPr="00887BB6">
        <w:rPr>
          <w:rFonts w:ascii="Calibri" w:hAnsi="Calibri" w:cs="Calibri"/>
          <w:lang w:val="pl-PL"/>
        </w:rPr>
        <w:t xml:space="preserve"> </w:t>
      </w:r>
      <w:r w:rsidR="00972227">
        <w:rPr>
          <w:rFonts w:ascii="Calibri" w:hAnsi="Calibri" w:cs="Calibri"/>
          <w:lang w:val="pl-PL"/>
        </w:rPr>
        <w:t>z</w:t>
      </w:r>
      <w:r w:rsidR="00972227" w:rsidRPr="00887BB6">
        <w:rPr>
          <w:rFonts w:ascii="Calibri" w:hAnsi="Calibri" w:cs="Calibri"/>
          <w:lang w:val="pl-PL"/>
        </w:rPr>
        <w:t>ałącznik nr 3 do</w:t>
      </w:r>
      <w:r w:rsidR="00972227">
        <w:rPr>
          <w:rFonts w:ascii="Calibri" w:hAnsi="Calibri" w:cs="Calibri"/>
          <w:lang w:val="pl-PL"/>
        </w:rPr>
        <w:t xml:space="preserve"> Wniosku zawierający oświadczenia Kredytobiorcy dotyczące prowadzenia takiej działalności</w:t>
      </w:r>
      <w:r w:rsidRPr="00DE1E06">
        <w:rPr>
          <w:rFonts w:ascii="Calibri" w:hAnsi="Calibri" w:cs="Calibri"/>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71D4" w14:textId="77777777" w:rsidR="00871B66" w:rsidRPr="00171640" w:rsidRDefault="00871B66" w:rsidP="00A92E06">
    <w:pPr>
      <w:pStyle w:val="Nagwek"/>
      <w:framePr w:wrap="around" w:vAnchor="text" w:hAnchor="margin" w:xAlign="center" w:y="1"/>
      <w:rPr>
        <w:rStyle w:val="Numerstrony"/>
        <w:sz w:val="18"/>
        <w:szCs w:val="18"/>
      </w:rPr>
    </w:pPr>
    <w:r w:rsidRPr="00171640">
      <w:rPr>
        <w:rStyle w:val="Numerstrony"/>
        <w:sz w:val="18"/>
        <w:szCs w:val="18"/>
      </w:rPr>
      <w:fldChar w:fldCharType="begin"/>
    </w:r>
    <w:r w:rsidRPr="00171640">
      <w:rPr>
        <w:rStyle w:val="Numerstrony"/>
        <w:sz w:val="18"/>
        <w:szCs w:val="18"/>
      </w:rPr>
      <w:instrText xml:space="preserve">PAGE  </w:instrText>
    </w:r>
    <w:r w:rsidRPr="00171640">
      <w:rPr>
        <w:rStyle w:val="Numerstrony"/>
        <w:sz w:val="18"/>
        <w:szCs w:val="18"/>
      </w:rPr>
      <w:fldChar w:fldCharType="end"/>
    </w:r>
  </w:p>
  <w:p w14:paraId="4DCB95D3" w14:textId="77777777" w:rsidR="00871B66" w:rsidRPr="00171640" w:rsidRDefault="00871B66">
    <w:pPr>
      <w:pStyle w:val="Nagwek"/>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5BD"/>
    <w:multiLevelType w:val="hybridMultilevel"/>
    <w:tmpl w:val="8892C320"/>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 w15:restartNumberingAfterBreak="0">
    <w:nsid w:val="07492049"/>
    <w:multiLevelType w:val="hybridMultilevel"/>
    <w:tmpl w:val="2E64127A"/>
    <w:lvl w:ilvl="0" w:tplc="1370F3D6">
      <w:start w:val="1"/>
      <w:numFmt w:val="lowerLetter"/>
      <w:lvlText w:val="%1)"/>
      <w:lvlJc w:val="left"/>
      <w:pPr>
        <w:tabs>
          <w:tab w:val="num" w:pos="720"/>
        </w:tabs>
        <w:ind w:left="720"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8966A34C">
      <w:start w:val="4"/>
      <w:numFmt w:val="decimal"/>
      <w:lvlText w:val="%2)"/>
      <w:lvlJc w:val="left"/>
      <w:pPr>
        <w:tabs>
          <w:tab w:val="num" w:pos="1440"/>
        </w:tabs>
        <w:ind w:left="1440" w:hanging="360"/>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E33F03"/>
    <w:multiLevelType w:val="hybridMultilevel"/>
    <w:tmpl w:val="56C06686"/>
    <w:lvl w:ilvl="0" w:tplc="8ACE835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7C6F9D"/>
    <w:multiLevelType w:val="hybridMultilevel"/>
    <w:tmpl w:val="AB64B3EE"/>
    <w:lvl w:ilvl="0" w:tplc="4CD4BC62">
      <w:start w:val="1"/>
      <w:numFmt w:val="decimal"/>
      <w:lvlText w:val="%1)"/>
      <w:lvlJc w:val="left"/>
      <w:pPr>
        <w:ind w:left="1434"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 w15:restartNumberingAfterBreak="0">
    <w:nsid w:val="136F45DC"/>
    <w:multiLevelType w:val="hybridMultilevel"/>
    <w:tmpl w:val="9C26C56C"/>
    <w:lvl w:ilvl="0" w:tplc="0415000F">
      <w:start w:val="1"/>
      <w:numFmt w:val="decimal"/>
      <w:lvlText w:val="%1."/>
      <w:lvlJc w:val="left"/>
      <w:pPr>
        <w:ind w:left="720"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C8613F"/>
    <w:multiLevelType w:val="hybridMultilevel"/>
    <w:tmpl w:val="F6B63758"/>
    <w:lvl w:ilvl="0" w:tplc="3DEACC04">
      <w:start w:val="1"/>
      <w:numFmt w:val="decimal"/>
      <w:lvlText w:val="%1)"/>
      <w:lvlJc w:val="left"/>
      <w:pPr>
        <w:tabs>
          <w:tab w:val="num" w:pos="2160"/>
        </w:tabs>
        <w:ind w:left="2160" w:hanging="360"/>
      </w:pPr>
      <w:rPr>
        <w:rFonts w:hint="default"/>
        <w:b w:val="0"/>
        <w:i w:val="0"/>
        <w:color w:val="auto"/>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7607E7D"/>
    <w:multiLevelType w:val="hybridMultilevel"/>
    <w:tmpl w:val="26A29A50"/>
    <w:lvl w:ilvl="0" w:tplc="0415000F">
      <w:start w:val="1"/>
      <w:numFmt w:val="decimal"/>
      <w:lvlText w:val="%1."/>
      <w:lvlJc w:val="left"/>
      <w:pPr>
        <w:tabs>
          <w:tab w:val="num" w:pos="900"/>
        </w:tabs>
        <w:ind w:left="900" w:hanging="360"/>
      </w:pPr>
    </w:lvl>
    <w:lvl w:ilvl="1" w:tplc="92BC9B64">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774670D"/>
    <w:multiLevelType w:val="hybridMultilevel"/>
    <w:tmpl w:val="48289480"/>
    <w:lvl w:ilvl="0" w:tplc="4BE899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7E2A9D"/>
    <w:multiLevelType w:val="hybridMultilevel"/>
    <w:tmpl w:val="B7F6F7F0"/>
    <w:lvl w:ilvl="0" w:tplc="EB62B31E">
      <w:start w:val="1"/>
      <w:numFmt w:val="decimal"/>
      <w:lvlText w:val="%1."/>
      <w:lvlJc w:val="left"/>
      <w:pPr>
        <w:tabs>
          <w:tab w:val="num" w:pos="720"/>
        </w:tabs>
        <w:ind w:left="720" w:hanging="360"/>
      </w:pPr>
      <w:rPr>
        <w:rFonts w:hint="default"/>
        <w:b w:val="0"/>
        <w:i w:val="0"/>
        <w:sz w:val="24"/>
        <w:szCs w:val="24"/>
      </w:rPr>
    </w:lvl>
    <w:lvl w:ilvl="1" w:tplc="FA343774">
      <w:start w:val="1"/>
      <w:numFmt w:val="decimal"/>
      <w:lvlText w:val="%2)"/>
      <w:lvlJc w:val="left"/>
      <w:pPr>
        <w:tabs>
          <w:tab w:val="num" w:pos="1440"/>
        </w:tabs>
        <w:ind w:left="1440"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BB16C744">
      <w:start w:val="1"/>
      <w:numFmt w:val="lowerLetter"/>
      <w:lvlText w:val="%3)"/>
      <w:lvlJc w:val="left"/>
      <w:pPr>
        <w:tabs>
          <w:tab w:val="num" w:pos="2340"/>
        </w:tabs>
        <w:ind w:left="2340" w:hanging="360"/>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A2E03AE"/>
    <w:multiLevelType w:val="hybridMultilevel"/>
    <w:tmpl w:val="BD60A7E0"/>
    <w:lvl w:ilvl="0" w:tplc="A108297E">
      <w:start w:val="2"/>
      <w:numFmt w:val="decimal"/>
      <w:lvlText w:val="%1."/>
      <w:lvlJc w:val="left"/>
      <w:pPr>
        <w:ind w:left="57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C40D40"/>
    <w:multiLevelType w:val="hybridMultilevel"/>
    <w:tmpl w:val="1E7E386C"/>
    <w:lvl w:ilvl="0" w:tplc="C868B364">
      <w:start w:val="1"/>
      <w:numFmt w:val="lowerLetter"/>
      <w:lvlText w:val="%1)"/>
      <w:lvlJc w:val="left"/>
      <w:pPr>
        <w:tabs>
          <w:tab w:val="num" w:pos="2160"/>
        </w:tabs>
        <w:ind w:left="216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2486647"/>
    <w:multiLevelType w:val="hybridMultilevel"/>
    <w:tmpl w:val="52DC53AA"/>
    <w:lvl w:ilvl="0" w:tplc="0415000F">
      <w:start w:val="1"/>
      <w:numFmt w:val="decimal"/>
      <w:lvlText w:val="%1."/>
      <w:lvlJc w:val="left"/>
      <w:pPr>
        <w:tabs>
          <w:tab w:val="num" w:pos="5747"/>
        </w:tabs>
        <w:ind w:left="5747" w:hanging="360"/>
      </w:pPr>
    </w:lvl>
    <w:lvl w:ilvl="1" w:tplc="04150019">
      <w:start w:val="1"/>
      <w:numFmt w:val="lowerLetter"/>
      <w:lvlText w:val="%2."/>
      <w:lvlJc w:val="left"/>
      <w:pPr>
        <w:tabs>
          <w:tab w:val="num" w:pos="6287"/>
        </w:tabs>
        <w:ind w:left="6287" w:hanging="360"/>
      </w:pPr>
    </w:lvl>
    <w:lvl w:ilvl="2" w:tplc="0415001B" w:tentative="1">
      <w:start w:val="1"/>
      <w:numFmt w:val="lowerRoman"/>
      <w:lvlText w:val="%3."/>
      <w:lvlJc w:val="right"/>
      <w:pPr>
        <w:tabs>
          <w:tab w:val="num" w:pos="7007"/>
        </w:tabs>
        <w:ind w:left="7007" w:hanging="180"/>
      </w:pPr>
    </w:lvl>
    <w:lvl w:ilvl="3" w:tplc="0415000F" w:tentative="1">
      <w:start w:val="1"/>
      <w:numFmt w:val="decimal"/>
      <w:lvlText w:val="%4."/>
      <w:lvlJc w:val="left"/>
      <w:pPr>
        <w:tabs>
          <w:tab w:val="num" w:pos="7727"/>
        </w:tabs>
        <w:ind w:left="7727" w:hanging="360"/>
      </w:pPr>
    </w:lvl>
    <w:lvl w:ilvl="4" w:tplc="04150019" w:tentative="1">
      <w:start w:val="1"/>
      <w:numFmt w:val="lowerLetter"/>
      <w:lvlText w:val="%5."/>
      <w:lvlJc w:val="left"/>
      <w:pPr>
        <w:tabs>
          <w:tab w:val="num" w:pos="8447"/>
        </w:tabs>
        <w:ind w:left="8447" w:hanging="360"/>
      </w:pPr>
    </w:lvl>
    <w:lvl w:ilvl="5" w:tplc="0415001B" w:tentative="1">
      <w:start w:val="1"/>
      <w:numFmt w:val="lowerRoman"/>
      <w:lvlText w:val="%6."/>
      <w:lvlJc w:val="right"/>
      <w:pPr>
        <w:tabs>
          <w:tab w:val="num" w:pos="9167"/>
        </w:tabs>
        <w:ind w:left="9167" w:hanging="180"/>
      </w:pPr>
    </w:lvl>
    <w:lvl w:ilvl="6" w:tplc="0415000F" w:tentative="1">
      <w:start w:val="1"/>
      <w:numFmt w:val="decimal"/>
      <w:lvlText w:val="%7."/>
      <w:lvlJc w:val="left"/>
      <w:pPr>
        <w:tabs>
          <w:tab w:val="num" w:pos="9887"/>
        </w:tabs>
        <w:ind w:left="9887" w:hanging="360"/>
      </w:pPr>
    </w:lvl>
    <w:lvl w:ilvl="7" w:tplc="04150019" w:tentative="1">
      <w:start w:val="1"/>
      <w:numFmt w:val="lowerLetter"/>
      <w:lvlText w:val="%8."/>
      <w:lvlJc w:val="left"/>
      <w:pPr>
        <w:tabs>
          <w:tab w:val="num" w:pos="10607"/>
        </w:tabs>
        <w:ind w:left="10607" w:hanging="360"/>
      </w:pPr>
    </w:lvl>
    <w:lvl w:ilvl="8" w:tplc="0415001B" w:tentative="1">
      <w:start w:val="1"/>
      <w:numFmt w:val="lowerRoman"/>
      <w:lvlText w:val="%9."/>
      <w:lvlJc w:val="right"/>
      <w:pPr>
        <w:tabs>
          <w:tab w:val="num" w:pos="11327"/>
        </w:tabs>
        <w:ind w:left="11327" w:hanging="180"/>
      </w:pPr>
    </w:lvl>
  </w:abstractNum>
  <w:abstractNum w:abstractNumId="12" w15:restartNumberingAfterBreak="0">
    <w:nsid w:val="24754C6F"/>
    <w:multiLevelType w:val="hybridMultilevel"/>
    <w:tmpl w:val="58B80678"/>
    <w:lvl w:ilvl="0" w:tplc="58FC4C2A">
      <w:start w:val="1"/>
      <w:numFmt w:val="decimal"/>
      <w:lvlText w:val="%1."/>
      <w:lvlJc w:val="left"/>
      <w:pPr>
        <w:tabs>
          <w:tab w:val="num" w:pos="720"/>
        </w:tabs>
        <w:ind w:left="720" w:hanging="360"/>
      </w:pPr>
      <w:rPr>
        <w:rFonts w:hint="default"/>
      </w:rPr>
    </w:lvl>
    <w:lvl w:ilvl="1" w:tplc="A4B4011C">
      <w:start w:val="2"/>
      <w:numFmt w:val="decimal"/>
      <w:lvlText w:val="%2."/>
      <w:lvlJc w:val="left"/>
      <w:pPr>
        <w:tabs>
          <w:tab w:val="num" w:pos="-180"/>
        </w:tabs>
        <w:ind w:left="-180" w:hanging="360"/>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13" w15:restartNumberingAfterBreak="0">
    <w:nsid w:val="26D45CB1"/>
    <w:multiLevelType w:val="hybridMultilevel"/>
    <w:tmpl w:val="1CA0A072"/>
    <w:lvl w:ilvl="0" w:tplc="37DC4CA2">
      <w:start w:val="5"/>
      <w:numFmt w:val="decimal"/>
      <w:lvlText w:val="%1."/>
      <w:lvlJc w:val="left"/>
      <w:pPr>
        <w:tabs>
          <w:tab w:val="num" w:pos="0"/>
        </w:tabs>
        <w:ind w:left="1080"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3860A4"/>
    <w:multiLevelType w:val="hybridMultilevel"/>
    <w:tmpl w:val="51EAFD8A"/>
    <w:lvl w:ilvl="0" w:tplc="3DEACC04">
      <w:start w:val="1"/>
      <w:numFmt w:val="decimal"/>
      <w:lvlText w:val="%1)"/>
      <w:lvlJc w:val="left"/>
      <w:pPr>
        <w:tabs>
          <w:tab w:val="num" w:pos="2160"/>
        </w:tabs>
        <w:ind w:left="2160" w:hanging="360"/>
      </w:pPr>
      <w:rPr>
        <w:rFonts w:hint="default"/>
        <w:b w:val="0"/>
        <w:i w:val="0"/>
        <w:color w:val="auto"/>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1386210"/>
    <w:multiLevelType w:val="hybridMultilevel"/>
    <w:tmpl w:val="6A885A00"/>
    <w:lvl w:ilvl="0" w:tplc="29028C6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9F7663"/>
    <w:multiLevelType w:val="hybridMultilevel"/>
    <w:tmpl w:val="2B2C850A"/>
    <w:lvl w:ilvl="0" w:tplc="3EC8EA7C">
      <w:start w:val="4"/>
      <w:numFmt w:val="decimal"/>
      <w:lvlText w:val="%1."/>
      <w:lvlJc w:val="left"/>
      <w:pPr>
        <w:tabs>
          <w:tab w:val="num" w:pos="5747"/>
        </w:tabs>
        <w:ind w:left="5747"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AF3623"/>
    <w:multiLevelType w:val="hybridMultilevel"/>
    <w:tmpl w:val="2FD20BAC"/>
    <w:lvl w:ilvl="0" w:tplc="141E2300">
      <w:start w:val="1"/>
      <w:numFmt w:val="lowerLetter"/>
      <w:lvlText w:val="%1)"/>
      <w:lvlJc w:val="left"/>
      <w:pPr>
        <w:tabs>
          <w:tab w:val="num" w:pos="2160"/>
        </w:tabs>
        <w:ind w:left="216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B4F7765"/>
    <w:multiLevelType w:val="hybridMultilevel"/>
    <w:tmpl w:val="C7AE1A80"/>
    <w:lvl w:ilvl="0" w:tplc="1A2C846A">
      <w:start w:val="1"/>
      <w:numFmt w:val="decimal"/>
      <w:lvlText w:val="%1)"/>
      <w:lvlJc w:val="left"/>
      <w:pPr>
        <w:tabs>
          <w:tab w:val="num" w:pos="786"/>
        </w:tabs>
        <w:ind w:left="786" w:hanging="360"/>
      </w:pPr>
    </w:lvl>
    <w:lvl w:ilvl="1" w:tplc="2C6EF678">
      <w:start w:val="1"/>
      <w:numFmt w:val="bullet"/>
      <w:lvlText w:val="•"/>
      <w:lvlJc w:val="left"/>
      <w:pPr>
        <w:tabs>
          <w:tab w:val="num" w:pos="1575"/>
        </w:tabs>
        <w:ind w:left="1575" w:hanging="360"/>
      </w:pPr>
      <w:rPr>
        <w:rFonts w:ascii="Times New Roman" w:hAnsi="Times New Roman" w:hint="default"/>
      </w:rPr>
    </w:lvl>
    <w:lvl w:ilvl="2" w:tplc="0415001B" w:tentative="1">
      <w:start w:val="1"/>
      <w:numFmt w:val="lowerRoman"/>
      <w:lvlText w:val="%3."/>
      <w:lvlJc w:val="right"/>
      <w:pPr>
        <w:tabs>
          <w:tab w:val="num" w:pos="2295"/>
        </w:tabs>
        <w:ind w:left="2295" w:hanging="180"/>
      </w:pPr>
    </w:lvl>
    <w:lvl w:ilvl="3" w:tplc="0415000F" w:tentative="1">
      <w:start w:val="1"/>
      <w:numFmt w:val="decimal"/>
      <w:lvlText w:val="%4."/>
      <w:lvlJc w:val="left"/>
      <w:pPr>
        <w:tabs>
          <w:tab w:val="num" w:pos="3015"/>
        </w:tabs>
        <w:ind w:left="3015" w:hanging="360"/>
      </w:pPr>
    </w:lvl>
    <w:lvl w:ilvl="4" w:tplc="04150019" w:tentative="1">
      <w:start w:val="1"/>
      <w:numFmt w:val="lowerLetter"/>
      <w:lvlText w:val="%5."/>
      <w:lvlJc w:val="left"/>
      <w:pPr>
        <w:tabs>
          <w:tab w:val="num" w:pos="3735"/>
        </w:tabs>
        <w:ind w:left="3735" w:hanging="360"/>
      </w:pPr>
    </w:lvl>
    <w:lvl w:ilvl="5" w:tplc="0415001B" w:tentative="1">
      <w:start w:val="1"/>
      <w:numFmt w:val="lowerRoman"/>
      <w:lvlText w:val="%6."/>
      <w:lvlJc w:val="right"/>
      <w:pPr>
        <w:tabs>
          <w:tab w:val="num" w:pos="4455"/>
        </w:tabs>
        <w:ind w:left="4455" w:hanging="180"/>
      </w:pPr>
    </w:lvl>
    <w:lvl w:ilvl="6" w:tplc="0415000F" w:tentative="1">
      <w:start w:val="1"/>
      <w:numFmt w:val="decimal"/>
      <w:lvlText w:val="%7."/>
      <w:lvlJc w:val="left"/>
      <w:pPr>
        <w:tabs>
          <w:tab w:val="num" w:pos="5175"/>
        </w:tabs>
        <w:ind w:left="5175" w:hanging="360"/>
      </w:pPr>
    </w:lvl>
    <w:lvl w:ilvl="7" w:tplc="04150019" w:tentative="1">
      <w:start w:val="1"/>
      <w:numFmt w:val="lowerLetter"/>
      <w:lvlText w:val="%8."/>
      <w:lvlJc w:val="left"/>
      <w:pPr>
        <w:tabs>
          <w:tab w:val="num" w:pos="5895"/>
        </w:tabs>
        <w:ind w:left="5895" w:hanging="360"/>
      </w:pPr>
    </w:lvl>
    <w:lvl w:ilvl="8" w:tplc="0415001B" w:tentative="1">
      <w:start w:val="1"/>
      <w:numFmt w:val="lowerRoman"/>
      <w:lvlText w:val="%9."/>
      <w:lvlJc w:val="right"/>
      <w:pPr>
        <w:tabs>
          <w:tab w:val="num" w:pos="6615"/>
        </w:tabs>
        <w:ind w:left="6615" w:hanging="180"/>
      </w:pPr>
    </w:lvl>
  </w:abstractNum>
  <w:abstractNum w:abstractNumId="19" w15:restartNumberingAfterBreak="0">
    <w:nsid w:val="3C5F575B"/>
    <w:multiLevelType w:val="hybridMultilevel"/>
    <w:tmpl w:val="F462E21C"/>
    <w:lvl w:ilvl="0" w:tplc="7EE0C0BE">
      <w:start w:val="4"/>
      <w:numFmt w:val="decimal"/>
      <w:lvlText w:val="%1."/>
      <w:lvlJc w:val="left"/>
      <w:pPr>
        <w:ind w:left="360" w:hanging="360"/>
      </w:pPr>
      <w:rPr>
        <w:rFonts w:hint="default"/>
        <w:b w:val="0"/>
        <w:i w:val="0"/>
        <w:sz w:val="24"/>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801ABD"/>
    <w:multiLevelType w:val="hybridMultilevel"/>
    <w:tmpl w:val="14A0A692"/>
    <w:lvl w:ilvl="0" w:tplc="2C6EF678">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255B69"/>
    <w:multiLevelType w:val="hybridMultilevel"/>
    <w:tmpl w:val="443ACC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54E0461"/>
    <w:multiLevelType w:val="hybridMultilevel"/>
    <w:tmpl w:val="50E4D2F0"/>
    <w:lvl w:ilvl="0" w:tplc="F2E49F04">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7D44EDC"/>
    <w:multiLevelType w:val="hybridMultilevel"/>
    <w:tmpl w:val="16787E6C"/>
    <w:lvl w:ilvl="0" w:tplc="70F832F4">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4" w15:restartNumberingAfterBreak="0">
    <w:nsid w:val="4B4B3EC2"/>
    <w:multiLevelType w:val="hybridMultilevel"/>
    <w:tmpl w:val="98E06220"/>
    <w:lvl w:ilvl="0" w:tplc="3D26299A">
      <w:start w:val="1"/>
      <w:numFmt w:val="decimal"/>
      <w:lvlText w:val="%1."/>
      <w:lvlJc w:val="left"/>
      <w:pPr>
        <w:tabs>
          <w:tab w:val="num" w:pos="960"/>
        </w:tabs>
        <w:ind w:left="960" w:hanging="420"/>
      </w:pPr>
      <w:rPr>
        <w:rFonts w:hint="default"/>
        <w:b w:val="0"/>
        <w:i w:val="0"/>
        <w:strike w:val="0"/>
        <w:dstrike w:val="0"/>
        <w:color w:val="auto"/>
        <w:sz w:val="24"/>
        <w:szCs w:val="24"/>
      </w:rPr>
    </w:lvl>
    <w:lvl w:ilvl="1" w:tplc="5696265C">
      <w:start w:val="1"/>
      <w:numFmt w:val="decimal"/>
      <w:lvlText w:val="%2)"/>
      <w:lvlJc w:val="left"/>
      <w:pPr>
        <w:tabs>
          <w:tab w:val="num" w:pos="1440"/>
        </w:tabs>
        <w:ind w:left="1440" w:hanging="360"/>
      </w:pPr>
      <w:rPr>
        <w:rFonts w:hint="default"/>
        <w:b w:val="0"/>
        <w:i w:val="0"/>
        <w:strike w:val="0"/>
        <w:dstrike w:val="0"/>
        <w:color w:val="auto"/>
        <w:sz w:val="24"/>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1E346AB"/>
    <w:multiLevelType w:val="hybridMultilevel"/>
    <w:tmpl w:val="A8789540"/>
    <w:lvl w:ilvl="0" w:tplc="2F5E6F72">
      <w:start w:val="1"/>
      <w:numFmt w:val="lowerLetter"/>
      <w:lvlText w:val="%1)"/>
      <w:lvlJc w:val="left"/>
      <w:pPr>
        <w:ind w:left="2160"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6" w15:restartNumberingAfterBreak="0">
    <w:nsid w:val="573B3A2B"/>
    <w:multiLevelType w:val="hybridMultilevel"/>
    <w:tmpl w:val="4D9248C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57505B45"/>
    <w:multiLevelType w:val="hybridMultilevel"/>
    <w:tmpl w:val="6D98F39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8" w15:restartNumberingAfterBreak="0">
    <w:nsid w:val="57B04483"/>
    <w:multiLevelType w:val="hybridMultilevel"/>
    <w:tmpl w:val="374CD3E4"/>
    <w:lvl w:ilvl="0" w:tplc="0AFCD944">
      <w:start w:val="7"/>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091F30"/>
    <w:multiLevelType w:val="hybridMultilevel"/>
    <w:tmpl w:val="6308A95E"/>
    <w:lvl w:ilvl="0" w:tplc="AF1C48D6">
      <w:start w:val="8"/>
      <w:numFmt w:val="decimal"/>
      <w:lvlText w:val="%1."/>
      <w:lvlJc w:val="left"/>
      <w:pPr>
        <w:tabs>
          <w:tab w:val="num" w:pos="-720"/>
        </w:tabs>
        <w:ind w:left="360"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B268DB"/>
    <w:multiLevelType w:val="hybridMultilevel"/>
    <w:tmpl w:val="76528B4C"/>
    <w:lvl w:ilvl="0" w:tplc="EFF419E4">
      <w:start w:val="1"/>
      <w:numFmt w:val="decimal"/>
      <w:lvlText w:val="%1."/>
      <w:lvlJc w:val="left"/>
      <w:pPr>
        <w:ind w:left="1080" w:hanging="360"/>
      </w:pPr>
      <w:rPr>
        <w:rFonts w:hint="default"/>
        <w:b w:val="0"/>
        <w:i w:val="0"/>
        <w:sz w:val="24"/>
        <w:szCs w:val="24"/>
      </w:rPr>
    </w:lvl>
    <w:lvl w:ilvl="1" w:tplc="6E960BF4">
      <w:start w:val="1"/>
      <w:numFmt w:val="decimal"/>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BEC0385"/>
    <w:multiLevelType w:val="multilevel"/>
    <w:tmpl w:val="471A3886"/>
    <w:lvl w:ilvl="0">
      <w:start w:val="1"/>
      <w:numFmt w:val="decimal"/>
      <w:lvlText w:val="%1)"/>
      <w:lvlJc w:val="left"/>
      <w:pPr>
        <w:ind w:left="9215" w:firstLine="0"/>
      </w:pPr>
      <w:rPr>
        <w:rFonts w:hint="default"/>
      </w:rPr>
    </w:lvl>
    <w:lvl w:ilvl="1">
      <w:start w:val="1"/>
      <w:numFmt w:val="lowerLetter"/>
      <w:lvlText w:val="%2)"/>
      <w:lvlJc w:val="left"/>
      <w:pPr>
        <w:ind w:left="9215" w:firstLine="0"/>
      </w:pPr>
      <w:rPr>
        <w:rFonts w:hint="default"/>
      </w:rPr>
    </w:lvl>
    <w:lvl w:ilvl="2">
      <w:start w:val="1"/>
      <w:numFmt w:val="lowerRoman"/>
      <w:lvlText w:val="%3)"/>
      <w:lvlJc w:val="left"/>
      <w:pPr>
        <w:ind w:left="9215" w:firstLine="0"/>
      </w:pPr>
      <w:rPr>
        <w:rFonts w:hint="default"/>
      </w:rPr>
    </w:lvl>
    <w:lvl w:ilvl="3">
      <w:start w:val="1"/>
      <w:numFmt w:val="decimal"/>
      <w:lvlText w:val="(%4)"/>
      <w:lvlJc w:val="left"/>
      <w:pPr>
        <w:ind w:left="9215" w:firstLine="0"/>
      </w:pPr>
      <w:rPr>
        <w:rFonts w:hint="default"/>
      </w:rPr>
    </w:lvl>
    <w:lvl w:ilvl="4">
      <w:start w:val="1"/>
      <w:numFmt w:val="lowerLetter"/>
      <w:lvlText w:val="(%5)"/>
      <w:lvlJc w:val="left"/>
      <w:pPr>
        <w:ind w:left="9215" w:firstLine="0"/>
      </w:pPr>
      <w:rPr>
        <w:rFonts w:hint="default"/>
      </w:rPr>
    </w:lvl>
    <w:lvl w:ilvl="5">
      <w:start w:val="1"/>
      <w:numFmt w:val="lowerRoman"/>
      <w:lvlText w:val="(%6)"/>
      <w:lvlJc w:val="left"/>
      <w:pPr>
        <w:ind w:left="9215" w:firstLine="0"/>
      </w:pPr>
      <w:rPr>
        <w:rFonts w:hint="default"/>
      </w:rPr>
    </w:lvl>
    <w:lvl w:ilvl="6">
      <w:start w:val="1"/>
      <w:numFmt w:val="decimal"/>
      <w:lvlText w:val="%7."/>
      <w:lvlJc w:val="left"/>
      <w:pPr>
        <w:ind w:left="9215" w:firstLine="0"/>
      </w:pPr>
      <w:rPr>
        <w:rFonts w:hint="default"/>
      </w:rPr>
    </w:lvl>
    <w:lvl w:ilvl="7">
      <w:start w:val="1"/>
      <w:numFmt w:val="lowerLetter"/>
      <w:lvlText w:val="%8."/>
      <w:lvlJc w:val="left"/>
      <w:pPr>
        <w:ind w:left="9215" w:firstLine="0"/>
      </w:pPr>
      <w:rPr>
        <w:rFonts w:hint="default"/>
      </w:rPr>
    </w:lvl>
    <w:lvl w:ilvl="8">
      <w:start w:val="1"/>
      <w:numFmt w:val="lowerRoman"/>
      <w:lvlText w:val="%9."/>
      <w:lvlJc w:val="left"/>
      <w:pPr>
        <w:ind w:left="9215" w:firstLine="0"/>
      </w:pPr>
      <w:rPr>
        <w:rFonts w:hint="default"/>
      </w:rPr>
    </w:lvl>
  </w:abstractNum>
  <w:abstractNum w:abstractNumId="32" w15:restartNumberingAfterBreak="0">
    <w:nsid w:val="733342F2"/>
    <w:multiLevelType w:val="hybridMultilevel"/>
    <w:tmpl w:val="156E83A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765D1A9B"/>
    <w:multiLevelType w:val="hybridMultilevel"/>
    <w:tmpl w:val="C6DEBA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1">
      <w:start w:val="1"/>
      <w:numFmt w:val="decimal"/>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71C3301"/>
    <w:multiLevelType w:val="hybridMultilevel"/>
    <w:tmpl w:val="D0A272C2"/>
    <w:lvl w:ilvl="0" w:tplc="70F832F4">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5" w15:restartNumberingAfterBreak="0">
    <w:nsid w:val="79EE7556"/>
    <w:multiLevelType w:val="hybridMultilevel"/>
    <w:tmpl w:val="84C875AC"/>
    <w:lvl w:ilvl="0" w:tplc="0415000F">
      <w:start w:val="1"/>
      <w:numFmt w:val="decimal"/>
      <w:lvlText w:val="%1."/>
      <w:lvlJc w:val="left"/>
      <w:pPr>
        <w:tabs>
          <w:tab w:val="num" w:pos="5747"/>
        </w:tabs>
        <w:ind w:left="5747" w:hanging="360"/>
      </w:pPr>
    </w:lvl>
    <w:lvl w:ilvl="1" w:tplc="6FE06C62">
      <w:start w:val="1"/>
      <w:numFmt w:val="decimal"/>
      <w:lvlText w:val="%2)"/>
      <w:lvlJc w:val="left"/>
      <w:pPr>
        <w:tabs>
          <w:tab w:val="num" w:pos="6287"/>
        </w:tabs>
        <w:ind w:left="6287"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7007"/>
        </w:tabs>
        <w:ind w:left="7007" w:hanging="180"/>
      </w:pPr>
    </w:lvl>
    <w:lvl w:ilvl="3" w:tplc="0415000F" w:tentative="1">
      <w:start w:val="1"/>
      <w:numFmt w:val="decimal"/>
      <w:lvlText w:val="%4."/>
      <w:lvlJc w:val="left"/>
      <w:pPr>
        <w:tabs>
          <w:tab w:val="num" w:pos="7727"/>
        </w:tabs>
        <w:ind w:left="7727" w:hanging="360"/>
      </w:pPr>
    </w:lvl>
    <w:lvl w:ilvl="4" w:tplc="04150019" w:tentative="1">
      <w:start w:val="1"/>
      <w:numFmt w:val="lowerLetter"/>
      <w:lvlText w:val="%5."/>
      <w:lvlJc w:val="left"/>
      <w:pPr>
        <w:tabs>
          <w:tab w:val="num" w:pos="8447"/>
        </w:tabs>
        <w:ind w:left="8447" w:hanging="360"/>
      </w:pPr>
    </w:lvl>
    <w:lvl w:ilvl="5" w:tplc="0415001B" w:tentative="1">
      <w:start w:val="1"/>
      <w:numFmt w:val="lowerRoman"/>
      <w:lvlText w:val="%6."/>
      <w:lvlJc w:val="right"/>
      <w:pPr>
        <w:tabs>
          <w:tab w:val="num" w:pos="9167"/>
        </w:tabs>
        <w:ind w:left="9167" w:hanging="180"/>
      </w:pPr>
    </w:lvl>
    <w:lvl w:ilvl="6" w:tplc="0415000F" w:tentative="1">
      <w:start w:val="1"/>
      <w:numFmt w:val="decimal"/>
      <w:lvlText w:val="%7."/>
      <w:lvlJc w:val="left"/>
      <w:pPr>
        <w:tabs>
          <w:tab w:val="num" w:pos="9887"/>
        </w:tabs>
        <w:ind w:left="9887" w:hanging="360"/>
      </w:pPr>
    </w:lvl>
    <w:lvl w:ilvl="7" w:tplc="04150019" w:tentative="1">
      <w:start w:val="1"/>
      <w:numFmt w:val="lowerLetter"/>
      <w:lvlText w:val="%8."/>
      <w:lvlJc w:val="left"/>
      <w:pPr>
        <w:tabs>
          <w:tab w:val="num" w:pos="10607"/>
        </w:tabs>
        <w:ind w:left="10607" w:hanging="360"/>
      </w:pPr>
    </w:lvl>
    <w:lvl w:ilvl="8" w:tplc="0415001B" w:tentative="1">
      <w:start w:val="1"/>
      <w:numFmt w:val="lowerRoman"/>
      <w:lvlText w:val="%9."/>
      <w:lvlJc w:val="right"/>
      <w:pPr>
        <w:tabs>
          <w:tab w:val="num" w:pos="11327"/>
        </w:tabs>
        <w:ind w:left="11327" w:hanging="180"/>
      </w:pPr>
    </w:lvl>
  </w:abstractNum>
  <w:abstractNum w:abstractNumId="36" w15:restartNumberingAfterBreak="0">
    <w:nsid w:val="7BBC23A9"/>
    <w:multiLevelType w:val="hybridMultilevel"/>
    <w:tmpl w:val="557876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1C0813"/>
    <w:multiLevelType w:val="hybridMultilevel"/>
    <w:tmpl w:val="E04A02BC"/>
    <w:lvl w:ilvl="0" w:tplc="53B0214E">
      <w:start w:val="3"/>
      <w:numFmt w:val="decimal"/>
      <w:lvlText w:val="%1."/>
      <w:lvlJc w:val="left"/>
      <w:pPr>
        <w:tabs>
          <w:tab w:val="num" w:pos="5747"/>
        </w:tabs>
        <w:ind w:left="57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D01167"/>
    <w:multiLevelType w:val="hybridMultilevel"/>
    <w:tmpl w:val="6C8802B2"/>
    <w:lvl w:ilvl="0" w:tplc="9FCE0A66">
      <w:start w:val="1"/>
      <w:numFmt w:val="decimal"/>
      <w:lvlText w:val="%1."/>
      <w:lvlJc w:val="left"/>
      <w:pPr>
        <w:tabs>
          <w:tab w:val="num" w:pos="2340"/>
        </w:tabs>
        <w:ind w:left="2340" w:hanging="360"/>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808090958">
    <w:abstractNumId w:val="6"/>
  </w:num>
  <w:num w:numId="2" w16cid:durableId="1846821235">
    <w:abstractNumId w:val="14"/>
  </w:num>
  <w:num w:numId="3" w16cid:durableId="553734664">
    <w:abstractNumId w:val="8"/>
  </w:num>
  <w:num w:numId="4" w16cid:durableId="1427925303">
    <w:abstractNumId w:val="1"/>
  </w:num>
  <w:num w:numId="5" w16cid:durableId="772672150">
    <w:abstractNumId w:val="12"/>
  </w:num>
  <w:num w:numId="6" w16cid:durableId="1103308782">
    <w:abstractNumId w:val="24"/>
  </w:num>
  <w:num w:numId="7" w16cid:durableId="501287109">
    <w:abstractNumId w:val="38"/>
  </w:num>
  <w:num w:numId="8" w16cid:durableId="710572967">
    <w:abstractNumId w:val="17"/>
  </w:num>
  <w:num w:numId="9" w16cid:durableId="2088992128">
    <w:abstractNumId w:val="30"/>
  </w:num>
  <w:num w:numId="10" w16cid:durableId="1878621948">
    <w:abstractNumId w:val="3"/>
  </w:num>
  <w:num w:numId="11" w16cid:durableId="1683435753">
    <w:abstractNumId w:val="25"/>
  </w:num>
  <w:num w:numId="12" w16cid:durableId="335957122">
    <w:abstractNumId w:val="11"/>
  </w:num>
  <w:num w:numId="13" w16cid:durableId="1668946051">
    <w:abstractNumId w:val="5"/>
  </w:num>
  <w:num w:numId="14" w16cid:durableId="2137718847">
    <w:abstractNumId w:val="10"/>
  </w:num>
  <w:num w:numId="15" w16cid:durableId="288900379">
    <w:abstractNumId w:val="27"/>
  </w:num>
  <w:num w:numId="16" w16cid:durableId="1391076181">
    <w:abstractNumId w:val="20"/>
  </w:num>
  <w:num w:numId="17" w16cid:durableId="967131109">
    <w:abstractNumId w:val="13"/>
  </w:num>
  <w:num w:numId="18" w16cid:durableId="2007632558">
    <w:abstractNumId w:val="37"/>
  </w:num>
  <w:num w:numId="19" w16cid:durableId="1822501826">
    <w:abstractNumId w:val="35"/>
  </w:num>
  <w:num w:numId="20" w16cid:durableId="19824185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3991022">
    <w:abstractNumId w:val="16"/>
  </w:num>
  <w:num w:numId="22" w16cid:durableId="1593202646">
    <w:abstractNumId w:val="19"/>
  </w:num>
  <w:num w:numId="23" w16cid:durableId="2098507">
    <w:abstractNumId w:val="28"/>
  </w:num>
  <w:num w:numId="24" w16cid:durableId="1276408473">
    <w:abstractNumId w:val="33"/>
  </w:num>
  <w:num w:numId="25" w16cid:durableId="866218275">
    <w:abstractNumId w:val="29"/>
  </w:num>
  <w:num w:numId="26" w16cid:durableId="577517732">
    <w:abstractNumId w:val="2"/>
  </w:num>
  <w:num w:numId="27" w16cid:durableId="704670426">
    <w:abstractNumId w:val="15"/>
  </w:num>
  <w:num w:numId="28" w16cid:durableId="2003123658">
    <w:abstractNumId w:val="36"/>
  </w:num>
  <w:num w:numId="29" w16cid:durableId="555897125">
    <w:abstractNumId w:val="0"/>
  </w:num>
  <w:num w:numId="30" w16cid:durableId="987394587">
    <w:abstractNumId w:val="9"/>
  </w:num>
  <w:num w:numId="31" w16cid:durableId="1293554663">
    <w:abstractNumId w:val="22"/>
  </w:num>
  <w:num w:numId="32" w16cid:durableId="1260454752">
    <w:abstractNumId w:val="26"/>
  </w:num>
  <w:num w:numId="33" w16cid:durableId="818232609">
    <w:abstractNumId w:val="23"/>
  </w:num>
  <w:num w:numId="34" w16cid:durableId="1286692605">
    <w:abstractNumId w:val="32"/>
  </w:num>
  <w:num w:numId="35" w16cid:durableId="1800369182">
    <w:abstractNumId w:val="34"/>
  </w:num>
  <w:num w:numId="36" w16cid:durableId="1731610540">
    <w:abstractNumId w:val="4"/>
  </w:num>
  <w:num w:numId="37" w16cid:durableId="1413114610">
    <w:abstractNumId w:val="7"/>
  </w:num>
  <w:num w:numId="38" w16cid:durableId="568537325">
    <w:abstractNumId w:val="18"/>
  </w:num>
  <w:num w:numId="39" w16cid:durableId="1735665650">
    <w:abstractNumId w:val="31"/>
  </w:num>
  <w:num w:numId="40" w16cid:durableId="1256591822">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A6"/>
    <w:rsid w:val="00000990"/>
    <w:rsid w:val="000020B1"/>
    <w:rsid w:val="000053E7"/>
    <w:rsid w:val="00005CBA"/>
    <w:rsid w:val="00006A9F"/>
    <w:rsid w:val="000071CE"/>
    <w:rsid w:val="00010641"/>
    <w:rsid w:val="00010AC6"/>
    <w:rsid w:val="00010E83"/>
    <w:rsid w:val="000145BC"/>
    <w:rsid w:val="00015E78"/>
    <w:rsid w:val="00017125"/>
    <w:rsid w:val="000212DA"/>
    <w:rsid w:val="00022A21"/>
    <w:rsid w:val="000240F2"/>
    <w:rsid w:val="00024241"/>
    <w:rsid w:val="000245E1"/>
    <w:rsid w:val="00024991"/>
    <w:rsid w:val="00024E4A"/>
    <w:rsid w:val="00025DE5"/>
    <w:rsid w:val="00025DF1"/>
    <w:rsid w:val="00026DE4"/>
    <w:rsid w:val="00027F17"/>
    <w:rsid w:val="00030E3B"/>
    <w:rsid w:val="000317BD"/>
    <w:rsid w:val="00031F42"/>
    <w:rsid w:val="0003256F"/>
    <w:rsid w:val="00032A94"/>
    <w:rsid w:val="00032C1D"/>
    <w:rsid w:val="00033158"/>
    <w:rsid w:val="000343D8"/>
    <w:rsid w:val="00034717"/>
    <w:rsid w:val="00036EBA"/>
    <w:rsid w:val="000414DD"/>
    <w:rsid w:val="00041985"/>
    <w:rsid w:val="000430B4"/>
    <w:rsid w:val="00044FF8"/>
    <w:rsid w:val="00045503"/>
    <w:rsid w:val="00046013"/>
    <w:rsid w:val="000468B4"/>
    <w:rsid w:val="00046C00"/>
    <w:rsid w:val="00047A06"/>
    <w:rsid w:val="0005019A"/>
    <w:rsid w:val="00050594"/>
    <w:rsid w:val="000513C2"/>
    <w:rsid w:val="000517E7"/>
    <w:rsid w:val="00051EB6"/>
    <w:rsid w:val="000521C8"/>
    <w:rsid w:val="00053ABD"/>
    <w:rsid w:val="000545B3"/>
    <w:rsid w:val="0005538D"/>
    <w:rsid w:val="000553D6"/>
    <w:rsid w:val="00056A1B"/>
    <w:rsid w:val="000577F2"/>
    <w:rsid w:val="00062442"/>
    <w:rsid w:val="00062A94"/>
    <w:rsid w:val="00062D73"/>
    <w:rsid w:val="00064263"/>
    <w:rsid w:val="00065749"/>
    <w:rsid w:val="000670D4"/>
    <w:rsid w:val="000671BF"/>
    <w:rsid w:val="0006788B"/>
    <w:rsid w:val="00074E16"/>
    <w:rsid w:val="00076329"/>
    <w:rsid w:val="0007753E"/>
    <w:rsid w:val="000779E6"/>
    <w:rsid w:val="0008284E"/>
    <w:rsid w:val="00083659"/>
    <w:rsid w:val="00083769"/>
    <w:rsid w:val="00084040"/>
    <w:rsid w:val="000842EC"/>
    <w:rsid w:val="000843F3"/>
    <w:rsid w:val="00090DE0"/>
    <w:rsid w:val="0009471C"/>
    <w:rsid w:val="0009543E"/>
    <w:rsid w:val="00095CBB"/>
    <w:rsid w:val="000A3E1A"/>
    <w:rsid w:val="000A4A57"/>
    <w:rsid w:val="000A6B4A"/>
    <w:rsid w:val="000A761D"/>
    <w:rsid w:val="000B14CF"/>
    <w:rsid w:val="000B2A14"/>
    <w:rsid w:val="000B2AB0"/>
    <w:rsid w:val="000B4A02"/>
    <w:rsid w:val="000B51FE"/>
    <w:rsid w:val="000B5BC5"/>
    <w:rsid w:val="000B67C7"/>
    <w:rsid w:val="000B720F"/>
    <w:rsid w:val="000B776F"/>
    <w:rsid w:val="000B7BF6"/>
    <w:rsid w:val="000C0115"/>
    <w:rsid w:val="000C012D"/>
    <w:rsid w:val="000C0518"/>
    <w:rsid w:val="000C23DC"/>
    <w:rsid w:val="000C27E0"/>
    <w:rsid w:val="000C31CA"/>
    <w:rsid w:val="000C355D"/>
    <w:rsid w:val="000C666F"/>
    <w:rsid w:val="000C6D18"/>
    <w:rsid w:val="000D0B17"/>
    <w:rsid w:val="000D0B4A"/>
    <w:rsid w:val="000D1C21"/>
    <w:rsid w:val="000D3FF1"/>
    <w:rsid w:val="000D4621"/>
    <w:rsid w:val="000D4BA5"/>
    <w:rsid w:val="000D5C14"/>
    <w:rsid w:val="000D5FAD"/>
    <w:rsid w:val="000D7F48"/>
    <w:rsid w:val="000E1DEC"/>
    <w:rsid w:val="000E1EB5"/>
    <w:rsid w:val="000E2226"/>
    <w:rsid w:val="000E2235"/>
    <w:rsid w:val="000E25E6"/>
    <w:rsid w:val="000E51FF"/>
    <w:rsid w:val="000E6688"/>
    <w:rsid w:val="000F0970"/>
    <w:rsid w:val="000F3DE1"/>
    <w:rsid w:val="000F5BB2"/>
    <w:rsid w:val="000F791A"/>
    <w:rsid w:val="00100200"/>
    <w:rsid w:val="00101248"/>
    <w:rsid w:val="00101760"/>
    <w:rsid w:val="001038AD"/>
    <w:rsid w:val="00105526"/>
    <w:rsid w:val="001062DD"/>
    <w:rsid w:val="00106A48"/>
    <w:rsid w:val="00106A9A"/>
    <w:rsid w:val="001079D0"/>
    <w:rsid w:val="0011153C"/>
    <w:rsid w:val="001120D6"/>
    <w:rsid w:val="00112B1D"/>
    <w:rsid w:val="001130F3"/>
    <w:rsid w:val="001130F6"/>
    <w:rsid w:val="001139AF"/>
    <w:rsid w:val="001162B9"/>
    <w:rsid w:val="0011654A"/>
    <w:rsid w:val="00116A20"/>
    <w:rsid w:val="00117F88"/>
    <w:rsid w:val="00120B56"/>
    <w:rsid w:val="00120BAF"/>
    <w:rsid w:val="001218E7"/>
    <w:rsid w:val="00121CB2"/>
    <w:rsid w:val="001230FF"/>
    <w:rsid w:val="0012371A"/>
    <w:rsid w:val="0012433D"/>
    <w:rsid w:val="00125B11"/>
    <w:rsid w:val="0012621F"/>
    <w:rsid w:val="001267C1"/>
    <w:rsid w:val="00130EAC"/>
    <w:rsid w:val="00132C80"/>
    <w:rsid w:val="00132F8D"/>
    <w:rsid w:val="001335A6"/>
    <w:rsid w:val="001353B9"/>
    <w:rsid w:val="00135BCD"/>
    <w:rsid w:val="001364A3"/>
    <w:rsid w:val="00137095"/>
    <w:rsid w:val="00137436"/>
    <w:rsid w:val="00140E50"/>
    <w:rsid w:val="00142904"/>
    <w:rsid w:val="001467EC"/>
    <w:rsid w:val="00146A7C"/>
    <w:rsid w:val="00147AE1"/>
    <w:rsid w:val="00150FBC"/>
    <w:rsid w:val="00151EE5"/>
    <w:rsid w:val="00151EF0"/>
    <w:rsid w:val="0015259C"/>
    <w:rsid w:val="00152899"/>
    <w:rsid w:val="00152BAE"/>
    <w:rsid w:val="00152ED4"/>
    <w:rsid w:val="00153007"/>
    <w:rsid w:val="001538DA"/>
    <w:rsid w:val="001553D6"/>
    <w:rsid w:val="00155D5C"/>
    <w:rsid w:val="001567A6"/>
    <w:rsid w:val="00160038"/>
    <w:rsid w:val="00160C6F"/>
    <w:rsid w:val="0016189F"/>
    <w:rsid w:val="0016279C"/>
    <w:rsid w:val="001629BF"/>
    <w:rsid w:val="00162BF0"/>
    <w:rsid w:val="00164254"/>
    <w:rsid w:val="0016464F"/>
    <w:rsid w:val="001660C2"/>
    <w:rsid w:val="00167529"/>
    <w:rsid w:val="001678F5"/>
    <w:rsid w:val="001706F0"/>
    <w:rsid w:val="0017190C"/>
    <w:rsid w:val="001724CC"/>
    <w:rsid w:val="00174571"/>
    <w:rsid w:val="00174D61"/>
    <w:rsid w:val="00180753"/>
    <w:rsid w:val="00180BED"/>
    <w:rsid w:val="00182DEB"/>
    <w:rsid w:val="00184613"/>
    <w:rsid w:val="00185A65"/>
    <w:rsid w:val="001879F2"/>
    <w:rsid w:val="00187B3C"/>
    <w:rsid w:val="00187C23"/>
    <w:rsid w:val="0019435D"/>
    <w:rsid w:val="00195105"/>
    <w:rsid w:val="001A024E"/>
    <w:rsid w:val="001A1171"/>
    <w:rsid w:val="001A3839"/>
    <w:rsid w:val="001A3A1A"/>
    <w:rsid w:val="001B15E5"/>
    <w:rsid w:val="001B24DD"/>
    <w:rsid w:val="001B2B14"/>
    <w:rsid w:val="001B2B49"/>
    <w:rsid w:val="001B431B"/>
    <w:rsid w:val="001B58F4"/>
    <w:rsid w:val="001B67EB"/>
    <w:rsid w:val="001B6E4E"/>
    <w:rsid w:val="001B6E53"/>
    <w:rsid w:val="001B712D"/>
    <w:rsid w:val="001C03F5"/>
    <w:rsid w:val="001C15A2"/>
    <w:rsid w:val="001C2E89"/>
    <w:rsid w:val="001C3634"/>
    <w:rsid w:val="001C6522"/>
    <w:rsid w:val="001C6801"/>
    <w:rsid w:val="001C6B10"/>
    <w:rsid w:val="001C7712"/>
    <w:rsid w:val="001C7D8C"/>
    <w:rsid w:val="001D1B80"/>
    <w:rsid w:val="001D1C49"/>
    <w:rsid w:val="001D1DFF"/>
    <w:rsid w:val="001D240F"/>
    <w:rsid w:val="001D2525"/>
    <w:rsid w:val="001D46FD"/>
    <w:rsid w:val="001D4E4E"/>
    <w:rsid w:val="001D5314"/>
    <w:rsid w:val="001D5781"/>
    <w:rsid w:val="001D5ED5"/>
    <w:rsid w:val="001D690B"/>
    <w:rsid w:val="001E0A46"/>
    <w:rsid w:val="001E0B64"/>
    <w:rsid w:val="001E3463"/>
    <w:rsid w:val="001E4A3F"/>
    <w:rsid w:val="001E4C3B"/>
    <w:rsid w:val="001E625D"/>
    <w:rsid w:val="001E6A64"/>
    <w:rsid w:val="001E6CE1"/>
    <w:rsid w:val="001E7C08"/>
    <w:rsid w:val="001F1511"/>
    <w:rsid w:val="001F1606"/>
    <w:rsid w:val="001F1B4E"/>
    <w:rsid w:val="001F45AD"/>
    <w:rsid w:val="001F5785"/>
    <w:rsid w:val="001F5DC1"/>
    <w:rsid w:val="001F7CF6"/>
    <w:rsid w:val="00200269"/>
    <w:rsid w:val="00201231"/>
    <w:rsid w:val="002020B5"/>
    <w:rsid w:val="00202291"/>
    <w:rsid w:val="00202374"/>
    <w:rsid w:val="00203A36"/>
    <w:rsid w:val="002041E7"/>
    <w:rsid w:val="00204553"/>
    <w:rsid w:val="002060A8"/>
    <w:rsid w:val="00206673"/>
    <w:rsid w:val="00207D3F"/>
    <w:rsid w:val="002106E1"/>
    <w:rsid w:val="00210CE9"/>
    <w:rsid w:val="00211378"/>
    <w:rsid w:val="00212ED6"/>
    <w:rsid w:val="0021427D"/>
    <w:rsid w:val="002143B4"/>
    <w:rsid w:val="002158CD"/>
    <w:rsid w:val="00216230"/>
    <w:rsid w:val="002228EA"/>
    <w:rsid w:val="00222945"/>
    <w:rsid w:val="00222D6F"/>
    <w:rsid w:val="00224095"/>
    <w:rsid w:val="002312BA"/>
    <w:rsid w:val="00231B3A"/>
    <w:rsid w:val="002324A0"/>
    <w:rsid w:val="00232731"/>
    <w:rsid w:val="0023279B"/>
    <w:rsid w:val="002336E4"/>
    <w:rsid w:val="002339FA"/>
    <w:rsid w:val="00233F94"/>
    <w:rsid w:val="00234B0F"/>
    <w:rsid w:val="00235944"/>
    <w:rsid w:val="00240D6F"/>
    <w:rsid w:val="00242181"/>
    <w:rsid w:val="0024505C"/>
    <w:rsid w:val="0024663D"/>
    <w:rsid w:val="00246866"/>
    <w:rsid w:val="0024792B"/>
    <w:rsid w:val="00247F1C"/>
    <w:rsid w:val="00255372"/>
    <w:rsid w:val="002554AC"/>
    <w:rsid w:val="002566D6"/>
    <w:rsid w:val="00256F9E"/>
    <w:rsid w:val="002610AB"/>
    <w:rsid w:val="0026130F"/>
    <w:rsid w:val="00262CDF"/>
    <w:rsid w:val="002634D5"/>
    <w:rsid w:val="00263FE2"/>
    <w:rsid w:val="00267438"/>
    <w:rsid w:val="0026784B"/>
    <w:rsid w:val="0027002E"/>
    <w:rsid w:val="00270C61"/>
    <w:rsid w:val="00272E68"/>
    <w:rsid w:val="00274BF9"/>
    <w:rsid w:val="0027543D"/>
    <w:rsid w:val="002762D7"/>
    <w:rsid w:val="00277210"/>
    <w:rsid w:val="00277DDC"/>
    <w:rsid w:val="00277F4E"/>
    <w:rsid w:val="00281653"/>
    <w:rsid w:val="00281AB3"/>
    <w:rsid w:val="00281EB6"/>
    <w:rsid w:val="002824AA"/>
    <w:rsid w:val="0028394D"/>
    <w:rsid w:val="00284CD0"/>
    <w:rsid w:val="0028654D"/>
    <w:rsid w:val="00286A20"/>
    <w:rsid w:val="00287282"/>
    <w:rsid w:val="00287BCB"/>
    <w:rsid w:val="00287BFB"/>
    <w:rsid w:val="00293575"/>
    <w:rsid w:val="002936B9"/>
    <w:rsid w:val="00294C13"/>
    <w:rsid w:val="002961ED"/>
    <w:rsid w:val="00296CC9"/>
    <w:rsid w:val="002978D6"/>
    <w:rsid w:val="00297D9C"/>
    <w:rsid w:val="00297DC7"/>
    <w:rsid w:val="002A0296"/>
    <w:rsid w:val="002A1027"/>
    <w:rsid w:val="002A2014"/>
    <w:rsid w:val="002A2CBC"/>
    <w:rsid w:val="002A465A"/>
    <w:rsid w:val="002A4A2F"/>
    <w:rsid w:val="002A4E97"/>
    <w:rsid w:val="002A5838"/>
    <w:rsid w:val="002A65E1"/>
    <w:rsid w:val="002A6DAB"/>
    <w:rsid w:val="002A6DD4"/>
    <w:rsid w:val="002A732B"/>
    <w:rsid w:val="002A7F5A"/>
    <w:rsid w:val="002B10E4"/>
    <w:rsid w:val="002B186E"/>
    <w:rsid w:val="002B1A53"/>
    <w:rsid w:val="002B1FEE"/>
    <w:rsid w:val="002B2900"/>
    <w:rsid w:val="002B3166"/>
    <w:rsid w:val="002B344E"/>
    <w:rsid w:val="002B3F54"/>
    <w:rsid w:val="002B4CC8"/>
    <w:rsid w:val="002B4F86"/>
    <w:rsid w:val="002B6BC0"/>
    <w:rsid w:val="002C2D70"/>
    <w:rsid w:val="002C769A"/>
    <w:rsid w:val="002C7963"/>
    <w:rsid w:val="002C7E87"/>
    <w:rsid w:val="002D0DA3"/>
    <w:rsid w:val="002D0DC2"/>
    <w:rsid w:val="002D238A"/>
    <w:rsid w:val="002D2F33"/>
    <w:rsid w:val="002D4CF5"/>
    <w:rsid w:val="002D520E"/>
    <w:rsid w:val="002D714A"/>
    <w:rsid w:val="002D7619"/>
    <w:rsid w:val="002D7F28"/>
    <w:rsid w:val="002E03FD"/>
    <w:rsid w:val="002E081A"/>
    <w:rsid w:val="002E0A31"/>
    <w:rsid w:val="002E167F"/>
    <w:rsid w:val="002E21C3"/>
    <w:rsid w:val="002E24C6"/>
    <w:rsid w:val="002E29D8"/>
    <w:rsid w:val="002E2BD9"/>
    <w:rsid w:val="002E2C56"/>
    <w:rsid w:val="002E2F4D"/>
    <w:rsid w:val="002E3D24"/>
    <w:rsid w:val="002E3FC1"/>
    <w:rsid w:val="002E405C"/>
    <w:rsid w:val="002E66F7"/>
    <w:rsid w:val="002E7C76"/>
    <w:rsid w:val="002F03D7"/>
    <w:rsid w:val="002F50C8"/>
    <w:rsid w:val="002F6CF2"/>
    <w:rsid w:val="002F7DE7"/>
    <w:rsid w:val="003001D9"/>
    <w:rsid w:val="0030031B"/>
    <w:rsid w:val="00300E9A"/>
    <w:rsid w:val="00301482"/>
    <w:rsid w:val="003017DB"/>
    <w:rsid w:val="00303A88"/>
    <w:rsid w:val="00304356"/>
    <w:rsid w:val="00304559"/>
    <w:rsid w:val="003117D6"/>
    <w:rsid w:val="003119B6"/>
    <w:rsid w:val="0031522A"/>
    <w:rsid w:val="00316E17"/>
    <w:rsid w:val="00316F2C"/>
    <w:rsid w:val="003177D1"/>
    <w:rsid w:val="003206A2"/>
    <w:rsid w:val="0032238E"/>
    <w:rsid w:val="00323287"/>
    <w:rsid w:val="0032680B"/>
    <w:rsid w:val="00326B69"/>
    <w:rsid w:val="00326E57"/>
    <w:rsid w:val="00333208"/>
    <w:rsid w:val="003341D3"/>
    <w:rsid w:val="00334634"/>
    <w:rsid w:val="00334E48"/>
    <w:rsid w:val="00335FA2"/>
    <w:rsid w:val="00336DD0"/>
    <w:rsid w:val="00336E96"/>
    <w:rsid w:val="00337A41"/>
    <w:rsid w:val="00337B82"/>
    <w:rsid w:val="00341679"/>
    <w:rsid w:val="00341954"/>
    <w:rsid w:val="00344E89"/>
    <w:rsid w:val="003465CE"/>
    <w:rsid w:val="003466AC"/>
    <w:rsid w:val="00347098"/>
    <w:rsid w:val="0034755E"/>
    <w:rsid w:val="00350D86"/>
    <w:rsid w:val="00350D92"/>
    <w:rsid w:val="0035275E"/>
    <w:rsid w:val="00353612"/>
    <w:rsid w:val="00354630"/>
    <w:rsid w:val="00356505"/>
    <w:rsid w:val="00356774"/>
    <w:rsid w:val="00357B07"/>
    <w:rsid w:val="003600A6"/>
    <w:rsid w:val="003606B1"/>
    <w:rsid w:val="0036412A"/>
    <w:rsid w:val="00365CB0"/>
    <w:rsid w:val="003667FF"/>
    <w:rsid w:val="00366F4D"/>
    <w:rsid w:val="003678A8"/>
    <w:rsid w:val="00367D46"/>
    <w:rsid w:val="0037083B"/>
    <w:rsid w:val="00370E96"/>
    <w:rsid w:val="00370E9D"/>
    <w:rsid w:val="0037167F"/>
    <w:rsid w:val="00372F39"/>
    <w:rsid w:val="00374308"/>
    <w:rsid w:val="00374D2A"/>
    <w:rsid w:val="0037543F"/>
    <w:rsid w:val="003760EC"/>
    <w:rsid w:val="003803AD"/>
    <w:rsid w:val="00381E7A"/>
    <w:rsid w:val="00383FF6"/>
    <w:rsid w:val="00384811"/>
    <w:rsid w:val="00385882"/>
    <w:rsid w:val="0038658B"/>
    <w:rsid w:val="00391073"/>
    <w:rsid w:val="00392431"/>
    <w:rsid w:val="00393DF8"/>
    <w:rsid w:val="00394953"/>
    <w:rsid w:val="00395979"/>
    <w:rsid w:val="003965C7"/>
    <w:rsid w:val="003A112B"/>
    <w:rsid w:val="003A2468"/>
    <w:rsid w:val="003A30A8"/>
    <w:rsid w:val="003A4E14"/>
    <w:rsid w:val="003A548A"/>
    <w:rsid w:val="003A5A90"/>
    <w:rsid w:val="003A7E4C"/>
    <w:rsid w:val="003B083F"/>
    <w:rsid w:val="003B0882"/>
    <w:rsid w:val="003B139C"/>
    <w:rsid w:val="003B3580"/>
    <w:rsid w:val="003B539E"/>
    <w:rsid w:val="003B6F02"/>
    <w:rsid w:val="003B6F9D"/>
    <w:rsid w:val="003C0372"/>
    <w:rsid w:val="003C10CE"/>
    <w:rsid w:val="003C201A"/>
    <w:rsid w:val="003C3783"/>
    <w:rsid w:val="003C3A12"/>
    <w:rsid w:val="003C4A6F"/>
    <w:rsid w:val="003C512F"/>
    <w:rsid w:val="003C6A5B"/>
    <w:rsid w:val="003C7B2C"/>
    <w:rsid w:val="003C7C81"/>
    <w:rsid w:val="003D4E82"/>
    <w:rsid w:val="003D5568"/>
    <w:rsid w:val="003D5854"/>
    <w:rsid w:val="003D5F29"/>
    <w:rsid w:val="003D64FA"/>
    <w:rsid w:val="003D6D92"/>
    <w:rsid w:val="003D6E22"/>
    <w:rsid w:val="003D6E7C"/>
    <w:rsid w:val="003D7120"/>
    <w:rsid w:val="003E1A23"/>
    <w:rsid w:val="003E1D58"/>
    <w:rsid w:val="003E2279"/>
    <w:rsid w:val="003E46D9"/>
    <w:rsid w:val="003E7505"/>
    <w:rsid w:val="003E7C20"/>
    <w:rsid w:val="003F057E"/>
    <w:rsid w:val="003F116A"/>
    <w:rsid w:val="003F1528"/>
    <w:rsid w:val="003F1B90"/>
    <w:rsid w:val="003F2668"/>
    <w:rsid w:val="003F2ACA"/>
    <w:rsid w:val="003F2B81"/>
    <w:rsid w:val="003F3D71"/>
    <w:rsid w:val="003F64B0"/>
    <w:rsid w:val="003F760C"/>
    <w:rsid w:val="003F7BA3"/>
    <w:rsid w:val="004009CF"/>
    <w:rsid w:val="00401893"/>
    <w:rsid w:val="00401D16"/>
    <w:rsid w:val="0040268C"/>
    <w:rsid w:val="00402935"/>
    <w:rsid w:val="004040B2"/>
    <w:rsid w:val="004045B9"/>
    <w:rsid w:val="0040478C"/>
    <w:rsid w:val="00404F3C"/>
    <w:rsid w:val="00405782"/>
    <w:rsid w:val="00410D91"/>
    <w:rsid w:val="0041230D"/>
    <w:rsid w:val="00412F5C"/>
    <w:rsid w:val="00413761"/>
    <w:rsid w:val="00413B1A"/>
    <w:rsid w:val="00413E27"/>
    <w:rsid w:val="00415D0F"/>
    <w:rsid w:val="00417321"/>
    <w:rsid w:val="0041748F"/>
    <w:rsid w:val="00417E1F"/>
    <w:rsid w:val="00420029"/>
    <w:rsid w:val="00421363"/>
    <w:rsid w:val="00421AEB"/>
    <w:rsid w:val="00423D54"/>
    <w:rsid w:val="004247FF"/>
    <w:rsid w:val="004248F9"/>
    <w:rsid w:val="00424C3F"/>
    <w:rsid w:val="00424E23"/>
    <w:rsid w:val="004251F3"/>
    <w:rsid w:val="004255DD"/>
    <w:rsid w:val="00425E02"/>
    <w:rsid w:val="00427465"/>
    <w:rsid w:val="004279EC"/>
    <w:rsid w:val="0043093F"/>
    <w:rsid w:val="00432046"/>
    <w:rsid w:val="00432367"/>
    <w:rsid w:val="00434132"/>
    <w:rsid w:val="00434938"/>
    <w:rsid w:val="00434AB2"/>
    <w:rsid w:val="00435988"/>
    <w:rsid w:val="00436AE7"/>
    <w:rsid w:val="00437924"/>
    <w:rsid w:val="004407D9"/>
    <w:rsid w:val="0044553A"/>
    <w:rsid w:val="0044570A"/>
    <w:rsid w:val="00446977"/>
    <w:rsid w:val="00447543"/>
    <w:rsid w:val="00451177"/>
    <w:rsid w:val="00451235"/>
    <w:rsid w:val="004527D1"/>
    <w:rsid w:val="00452BAA"/>
    <w:rsid w:val="00453074"/>
    <w:rsid w:val="004546FD"/>
    <w:rsid w:val="004559CA"/>
    <w:rsid w:val="004561C1"/>
    <w:rsid w:val="004569C9"/>
    <w:rsid w:val="00456BDD"/>
    <w:rsid w:val="00457708"/>
    <w:rsid w:val="00457F26"/>
    <w:rsid w:val="0046000D"/>
    <w:rsid w:val="00461D08"/>
    <w:rsid w:val="00463134"/>
    <w:rsid w:val="004636F6"/>
    <w:rsid w:val="00464611"/>
    <w:rsid w:val="00464B69"/>
    <w:rsid w:val="00466AA2"/>
    <w:rsid w:val="004711BD"/>
    <w:rsid w:val="00473703"/>
    <w:rsid w:val="00474AEC"/>
    <w:rsid w:val="00475C85"/>
    <w:rsid w:val="004766D7"/>
    <w:rsid w:val="00476E92"/>
    <w:rsid w:val="00477271"/>
    <w:rsid w:val="00477968"/>
    <w:rsid w:val="004813E0"/>
    <w:rsid w:val="00483092"/>
    <w:rsid w:val="00483590"/>
    <w:rsid w:val="004836C5"/>
    <w:rsid w:val="0048397F"/>
    <w:rsid w:val="00483A6E"/>
    <w:rsid w:val="00484843"/>
    <w:rsid w:val="00485FEB"/>
    <w:rsid w:val="004911AC"/>
    <w:rsid w:val="00491629"/>
    <w:rsid w:val="00492979"/>
    <w:rsid w:val="00492C4E"/>
    <w:rsid w:val="00494915"/>
    <w:rsid w:val="004957E3"/>
    <w:rsid w:val="004968C4"/>
    <w:rsid w:val="00496CB9"/>
    <w:rsid w:val="004976FD"/>
    <w:rsid w:val="004A0C41"/>
    <w:rsid w:val="004A0C6D"/>
    <w:rsid w:val="004A1CC4"/>
    <w:rsid w:val="004A1EC8"/>
    <w:rsid w:val="004A4616"/>
    <w:rsid w:val="004A52C2"/>
    <w:rsid w:val="004A7399"/>
    <w:rsid w:val="004A7E0D"/>
    <w:rsid w:val="004B08A5"/>
    <w:rsid w:val="004B12BC"/>
    <w:rsid w:val="004B25C3"/>
    <w:rsid w:val="004B2D89"/>
    <w:rsid w:val="004B3662"/>
    <w:rsid w:val="004B3C59"/>
    <w:rsid w:val="004B446E"/>
    <w:rsid w:val="004B460A"/>
    <w:rsid w:val="004B683F"/>
    <w:rsid w:val="004C0434"/>
    <w:rsid w:val="004C1321"/>
    <w:rsid w:val="004C19FA"/>
    <w:rsid w:val="004C1E88"/>
    <w:rsid w:val="004C49CB"/>
    <w:rsid w:val="004C518F"/>
    <w:rsid w:val="004C64F3"/>
    <w:rsid w:val="004C663D"/>
    <w:rsid w:val="004C6883"/>
    <w:rsid w:val="004C71C6"/>
    <w:rsid w:val="004D09FE"/>
    <w:rsid w:val="004D0BC5"/>
    <w:rsid w:val="004D0C75"/>
    <w:rsid w:val="004D0E69"/>
    <w:rsid w:val="004D1B17"/>
    <w:rsid w:val="004D1C5F"/>
    <w:rsid w:val="004D2076"/>
    <w:rsid w:val="004D2867"/>
    <w:rsid w:val="004D2CB4"/>
    <w:rsid w:val="004D465D"/>
    <w:rsid w:val="004D49DF"/>
    <w:rsid w:val="004D59B8"/>
    <w:rsid w:val="004D6133"/>
    <w:rsid w:val="004D620C"/>
    <w:rsid w:val="004D6892"/>
    <w:rsid w:val="004D78B9"/>
    <w:rsid w:val="004E0550"/>
    <w:rsid w:val="004E0F93"/>
    <w:rsid w:val="004E29D9"/>
    <w:rsid w:val="004E2A95"/>
    <w:rsid w:val="004E3030"/>
    <w:rsid w:val="004E3189"/>
    <w:rsid w:val="004E3B5D"/>
    <w:rsid w:val="004E45F5"/>
    <w:rsid w:val="004E5A11"/>
    <w:rsid w:val="004F0266"/>
    <w:rsid w:val="004F0643"/>
    <w:rsid w:val="004F0988"/>
    <w:rsid w:val="004F21D3"/>
    <w:rsid w:val="004F3357"/>
    <w:rsid w:val="004F3B1F"/>
    <w:rsid w:val="004F45A3"/>
    <w:rsid w:val="004F49F8"/>
    <w:rsid w:val="004F5B62"/>
    <w:rsid w:val="004F76C7"/>
    <w:rsid w:val="004F7909"/>
    <w:rsid w:val="0050018A"/>
    <w:rsid w:val="00500C48"/>
    <w:rsid w:val="00501FD8"/>
    <w:rsid w:val="00502309"/>
    <w:rsid w:val="0050301F"/>
    <w:rsid w:val="00503828"/>
    <w:rsid w:val="005046FF"/>
    <w:rsid w:val="00504CBE"/>
    <w:rsid w:val="00505EEE"/>
    <w:rsid w:val="00505F03"/>
    <w:rsid w:val="005061D9"/>
    <w:rsid w:val="00506799"/>
    <w:rsid w:val="00510BE8"/>
    <w:rsid w:val="00510DC7"/>
    <w:rsid w:val="005117D8"/>
    <w:rsid w:val="00513FB7"/>
    <w:rsid w:val="0051407F"/>
    <w:rsid w:val="0051481D"/>
    <w:rsid w:val="00514856"/>
    <w:rsid w:val="005151D3"/>
    <w:rsid w:val="0051665B"/>
    <w:rsid w:val="00520092"/>
    <w:rsid w:val="0052083F"/>
    <w:rsid w:val="00520A66"/>
    <w:rsid w:val="005214C0"/>
    <w:rsid w:val="005224FD"/>
    <w:rsid w:val="00522EA9"/>
    <w:rsid w:val="00522EC1"/>
    <w:rsid w:val="005244D2"/>
    <w:rsid w:val="00524D18"/>
    <w:rsid w:val="005258B7"/>
    <w:rsid w:val="00532133"/>
    <w:rsid w:val="00532C0B"/>
    <w:rsid w:val="00533006"/>
    <w:rsid w:val="0053314E"/>
    <w:rsid w:val="005346AA"/>
    <w:rsid w:val="0053605A"/>
    <w:rsid w:val="00537CA8"/>
    <w:rsid w:val="00546A00"/>
    <w:rsid w:val="005502E8"/>
    <w:rsid w:val="00551094"/>
    <w:rsid w:val="00552351"/>
    <w:rsid w:val="005536EF"/>
    <w:rsid w:val="005538D7"/>
    <w:rsid w:val="00554A90"/>
    <w:rsid w:val="005558E2"/>
    <w:rsid w:val="0055609D"/>
    <w:rsid w:val="00556C10"/>
    <w:rsid w:val="00557CF3"/>
    <w:rsid w:val="0056044A"/>
    <w:rsid w:val="005605EA"/>
    <w:rsid w:val="00560B8E"/>
    <w:rsid w:val="00561418"/>
    <w:rsid w:val="005622D1"/>
    <w:rsid w:val="00562959"/>
    <w:rsid w:val="00563232"/>
    <w:rsid w:val="00564518"/>
    <w:rsid w:val="0056689F"/>
    <w:rsid w:val="005669DA"/>
    <w:rsid w:val="00566A8B"/>
    <w:rsid w:val="00567419"/>
    <w:rsid w:val="0057089D"/>
    <w:rsid w:val="00572CEA"/>
    <w:rsid w:val="00572FE0"/>
    <w:rsid w:val="005744B2"/>
    <w:rsid w:val="0058062B"/>
    <w:rsid w:val="00580BED"/>
    <w:rsid w:val="00581CDD"/>
    <w:rsid w:val="005821C1"/>
    <w:rsid w:val="00582D04"/>
    <w:rsid w:val="0058401D"/>
    <w:rsid w:val="00584F44"/>
    <w:rsid w:val="005850C5"/>
    <w:rsid w:val="00585246"/>
    <w:rsid w:val="00587645"/>
    <w:rsid w:val="0059106F"/>
    <w:rsid w:val="00591217"/>
    <w:rsid w:val="0059158B"/>
    <w:rsid w:val="0059160A"/>
    <w:rsid w:val="00591C2B"/>
    <w:rsid w:val="00592451"/>
    <w:rsid w:val="005932DD"/>
    <w:rsid w:val="00593BE5"/>
    <w:rsid w:val="00593E7C"/>
    <w:rsid w:val="005954B0"/>
    <w:rsid w:val="00595675"/>
    <w:rsid w:val="0059667E"/>
    <w:rsid w:val="00596715"/>
    <w:rsid w:val="00597809"/>
    <w:rsid w:val="005A1358"/>
    <w:rsid w:val="005A249F"/>
    <w:rsid w:val="005A4570"/>
    <w:rsid w:val="005A7C68"/>
    <w:rsid w:val="005B07AB"/>
    <w:rsid w:val="005B1998"/>
    <w:rsid w:val="005B1DBB"/>
    <w:rsid w:val="005B23EF"/>
    <w:rsid w:val="005B2D28"/>
    <w:rsid w:val="005B6C55"/>
    <w:rsid w:val="005C0F0F"/>
    <w:rsid w:val="005C2299"/>
    <w:rsid w:val="005C2454"/>
    <w:rsid w:val="005C36C6"/>
    <w:rsid w:val="005C761A"/>
    <w:rsid w:val="005C7BE7"/>
    <w:rsid w:val="005D011E"/>
    <w:rsid w:val="005D1CE3"/>
    <w:rsid w:val="005D2290"/>
    <w:rsid w:val="005D28F7"/>
    <w:rsid w:val="005D36FD"/>
    <w:rsid w:val="005D3D0F"/>
    <w:rsid w:val="005D4D02"/>
    <w:rsid w:val="005D6D1D"/>
    <w:rsid w:val="005D7F73"/>
    <w:rsid w:val="005E0709"/>
    <w:rsid w:val="005E1591"/>
    <w:rsid w:val="005E267B"/>
    <w:rsid w:val="005E2A66"/>
    <w:rsid w:val="005E3F7A"/>
    <w:rsid w:val="005E4253"/>
    <w:rsid w:val="005E5CA0"/>
    <w:rsid w:val="005F0641"/>
    <w:rsid w:val="005F0FAD"/>
    <w:rsid w:val="005F1297"/>
    <w:rsid w:val="005F16B4"/>
    <w:rsid w:val="005F1C24"/>
    <w:rsid w:val="005F2F98"/>
    <w:rsid w:val="005F43E9"/>
    <w:rsid w:val="005F548F"/>
    <w:rsid w:val="005F6BF6"/>
    <w:rsid w:val="005F70D1"/>
    <w:rsid w:val="00601EAC"/>
    <w:rsid w:val="0060211C"/>
    <w:rsid w:val="006026D7"/>
    <w:rsid w:val="006027BF"/>
    <w:rsid w:val="0060459C"/>
    <w:rsid w:val="00604AEF"/>
    <w:rsid w:val="00604D4E"/>
    <w:rsid w:val="006065BB"/>
    <w:rsid w:val="006072F3"/>
    <w:rsid w:val="00607996"/>
    <w:rsid w:val="00611CB8"/>
    <w:rsid w:val="006122A8"/>
    <w:rsid w:val="00613A5D"/>
    <w:rsid w:val="00613DC1"/>
    <w:rsid w:val="006169C0"/>
    <w:rsid w:val="006171D3"/>
    <w:rsid w:val="006202BC"/>
    <w:rsid w:val="006203A7"/>
    <w:rsid w:val="0062071D"/>
    <w:rsid w:val="00621477"/>
    <w:rsid w:val="00622C7C"/>
    <w:rsid w:val="00623CF7"/>
    <w:rsid w:val="00624A88"/>
    <w:rsid w:val="00624AB5"/>
    <w:rsid w:val="00624F92"/>
    <w:rsid w:val="00631E75"/>
    <w:rsid w:val="006328C7"/>
    <w:rsid w:val="00632D07"/>
    <w:rsid w:val="00633685"/>
    <w:rsid w:val="00633DC4"/>
    <w:rsid w:val="0063492D"/>
    <w:rsid w:val="006349DC"/>
    <w:rsid w:val="006364D7"/>
    <w:rsid w:val="00637731"/>
    <w:rsid w:val="00637CD8"/>
    <w:rsid w:val="00640A13"/>
    <w:rsid w:val="006410DE"/>
    <w:rsid w:val="00641686"/>
    <w:rsid w:val="0064192F"/>
    <w:rsid w:val="00641BBD"/>
    <w:rsid w:val="00642B02"/>
    <w:rsid w:val="00643195"/>
    <w:rsid w:val="00647DE7"/>
    <w:rsid w:val="00650B45"/>
    <w:rsid w:val="00651443"/>
    <w:rsid w:val="006523EF"/>
    <w:rsid w:val="00653569"/>
    <w:rsid w:val="00653CE8"/>
    <w:rsid w:val="00653DBA"/>
    <w:rsid w:val="00654182"/>
    <w:rsid w:val="00655379"/>
    <w:rsid w:val="00656A13"/>
    <w:rsid w:val="0065737A"/>
    <w:rsid w:val="00657751"/>
    <w:rsid w:val="00657C3C"/>
    <w:rsid w:val="006602A5"/>
    <w:rsid w:val="006607F4"/>
    <w:rsid w:val="006632A2"/>
    <w:rsid w:val="006634C1"/>
    <w:rsid w:val="00664317"/>
    <w:rsid w:val="0066537D"/>
    <w:rsid w:val="00665A79"/>
    <w:rsid w:val="00665D17"/>
    <w:rsid w:val="0066694C"/>
    <w:rsid w:val="00667353"/>
    <w:rsid w:val="00667781"/>
    <w:rsid w:val="0067062C"/>
    <w:rsid w:val="0067092E"/>
    <w:rsid w:val="0067143B"/>
    <w:rsid w:val="006738C1"/>
    <w:rsid w:val="00673EDF"/>
    <w:rsid w:val="006742E7"/>
    <w:rsid w:val="006745AE"/>
    <w:rsid w:val="0067664A"/>
    <w:rsid w:val="006766E9"/>
    <w:rsid w:val="006769AF"/>
    <w:rsid w:val="00676CE7"/>
    <w:rsid w:val="00676D94"/>
    <w:rsid w:val="00680526"/>
    <w:rsid w:val="00682E78"/>
    <w:rsid w:val="0068474A"/>
    <w:rsid w:val="0068518E"/>
    <w:rsid w:val="00685F05"/>
    <w:rsid w:val="006870C5"/>
    <w:rsid w:val="0068716D"/>
    <w:rsid w:val="006873F4"/>
    <w:rsid w:val="0069048D"/>
    <w:rsid w:val="00693016"/>
    <w:rsid w:val="00694F9A"/>
    <w:rsid w:val="00696DAD"/>
    <w:rsid w:val="00696E69"/>
    <w:rsid w:val="00697A23"/>
    <w:rsid w:val="006A0600"/>
    <w:rsid w:val="006A2386"/>
    <w:rsid w:val="006A2614"/>
    <w:rsid w:val="006A292C"/>
    <w:rsid w:val="006A3554"/>
    <w:rsid w:val="006A412C"/>
    <w:rsid w:val="006A5444"/>
    <w:rsid w:val="006A5BA9"/>
    <w:rsid w:val="006B09FE"/>
    <w:rsid w:val="006B3717"/>
    <w:rsid w:val="006B4208"/>
    <w:rsid w:val="006B421F"/>
    <w:rsid w:val="006B42C5"/>
    <w:rsid w:val="006B6566"/>
    <w:rsid w:val="006C09A7"/>
    <w:rsid w:val="006C116D"/>
    <w:rsid w:val="006C145A"/>
    <w:rsid w:val="006C28AF"/>
    <w:rsid w:val="006C2CBA"/>
    <w:rsid w:val="006C2DBD"/>
    <w:rsid w:val="006C2E8D"/>
    <w:rsid w:val="006C4202"/>
    <w:rsid w:val="006C454B"/>
    <w:rsid w:val="006C508F"/>
    <w:rsid w:val="006C56F5"/>
    <w:rsid w:val="006C6284"/>
    <w:rsid w:val="006C64F9"/>
    <w:rsid w:val="006C668E"/>
    <w:rsid w:val="006C69AF"/>
    <w:rsid w:val="006C7EF6"/>
    <w:rsid w:val="006D0BD6"/>
    <w:rsid w:val="006D1923"/>
    <w:rsid w:val="006D4AE2"/>
    <w:rsid w:val="006D5AD6"/>
    <w:rsid w:val="006D6079"/>
    <w:rsid w:val="006D709D"/>
    <w:rsid w:val="006D73FF"/>
    <w:rsid w:val="006E026C"/>
    <w:rsid w:val="006E1282"/>
    <w:rsid w:val="006E13EA"/>
    <w:rsid w:val="006E1CDA"/>
    <w:rsid w:val="006E54FA"/>
    <w:rsid w:val="006E651A"/>
    <w:rsid w:val="006E72D8"/>
    <w:rsid w:val="006E7845"/>
    <w:rsid w:val="006E7FF2"/>
    <w:rsid w:val="006F29CD"/>
    <w:rsid w:val="006F3447"/>
    <w:rsid w:val="006F3818"/>
    <w:rsid w:val="006F5292"/>
    <w:rsid w:val="006F70AD"/>
    <w:rsid w:val="0070109E"/>
    <w:rsid w:val="0070164B"/>
    <w:rsid w:val="00702536"/>
    <w:rsid w:val="007033AD"/>
    <w:rsid w:val="0070364F"/>
    <w:rsid w:val="00704F9D"/>
    <w:rsid w:val="00705805"/>
    <w:rsid w:val="00706397"/>
    <w:rsid w:val="0071090C"/>
    <w:rsid w:val="007109BB"/>
    <w:rsid w:val="007111B7"/>
    <w:rsid w:val="00711BD1"/>
    <w:rsid w:val="00712060"/>
    <w:rsid w:val="0071303D"/>
    <w:rsid w:val="00714B68"/>
    <w:rsid w:val="007158FF"/>
    <w:rsid w:val="0071674F"/>
    <w:rsid w:val="00716BDE"/>
    <w:rsid w:val="00720332"/>
    <w:rsid w:val="00720C88"/>
    <w:rsid w:val="00721C64"/>
    <w:rsid w:val="00721F88"/>
    <w:rsid w:val="00722F0B"/>
    <w:rsid w:val="00731776"/>
    <w:rsid w:val="00731F6D"/>
    <w:rsid w:val="007327AA"/>
    <w:rsid w:val="00734F44"/>
    <w:rsid w:val="00735C76"/>
    <w:rsid w:val="0073789C"/>
    <w:rsid w:val="00737B10"/>
    <w:rsid w:val="00742117"/>
    <w:rsid w:val="00742734"/>
    <w:rsid w:val="00742F08"/>
    <w:rsid w:val="00743171"/>
    <w:rsid w:val="007463C7"/>
    <w:rsid w:val="007472CF"/>
    <w:rsid w:val="0075023D"/>
    <w:rsid w:val="00750AF7"/>
    <w:rsid w:val="007515AA"/>
    <w:rsid w:val="00751BC4"/>
    <w:rsid w:val="00752657"/>
    <w:rsid w:val="007526D8"/>
    <w:rsid w:val="00752ECE"/>
    <w:rsid w:val="007535F4"/>
    <w:rsid w:val="00753ED4"/>
    <w:rsid w:val="00754E01"/>
    <w:rsid w:val="0075666F"/>
    <w:rsid w:val="00756D76"/>
    <w:rsid w:val="00756F8C"/>
    <w:rsid w:val="00760ECE"/>
    <w:rsid w:val="00761F9B"/>
    <w:rsid w:val="007626CC"/>
    <w:rsid w:val="0076392E"/>
    <w:rsid w:val="00764EC0"/>
    <w:rsid w:val="00766DF9"/>
    <w:rsid w:val="0076757B"/>
    <w:rsid w:val="00767682"/>
    <w:rsid w:val="00767A26"/>
    <w:rsid w:val="00767A3B"/>
    <w:rsid w:val="00767D66"/>
    <w:rsid w:val="0077022F"/>
    <w:rsid w:val="007708A8"/>
    <w:rsid w:val="00770D87"/>
    <w:rsid w:val="00774D46"/>
    <w:rsid w:val="00775B45"/>
    <w:rsid w:val="007768D0"/>
    <w:rsid w:val="0078059F"/>
    <w:rsid w:val="007829A9"/>
    <w:rsid w:val="00782D8F"/>
    <w:rsid w:val="007841B7"/>
    <w:rsid w:val="0078448A"/>
    <w:rsid w:val="00785202"/>
    <w:rsid w:val="00787114"/>
    <w:rsid w:val="00791590"/>
    <w:rsid w:val="00791B5C"/>
    <w:rsid w:val="007920C9"/>
    <w:rsid w:val="00793AB5"/>
    <w:rsid w:val="00796BDA"/>
    <w:rsid w:val="00796DF0"/>
    <w:rsid w:val="007A16AE"/>
    <w:rsid w:val="007A1851"/>
    <w:rsid w:val="007A5B2A"/>
    <w:rsid w:val="007A7174"/>
    <w:rsid w:val="007A7690"/>
    <w:rsid w:val="007B028B"/>
    <w:rsid w:val="007B0631"/>
    <w:rsid w:val="007B2472"/>
    <w:rsid w:val="007B30D4"/>
    <w:rsid w:val="007B31A8"/>
    <w:rsid w:val="007B4383"/>
    <w:rsid w:val="007B4EF6"/>
    <w:rsid w:val="007B535D"/>
    <w:rsid w:val="007B5E2E"/>
    <w:rsid w:val="007B70EB"/>
    <w:rsid w:val="007C0BA4"/>
    <w:rsid w:val="007C1DBC"/>
    <w:rsid w:val="007C1EB7"/>
    <w:rsid w:val="007C2C40"/>
    <w:rsid w:val="007C4392"/>
    <w:rsid w:val="007C4F83"/>
    <w:rsid w:val="007C4FFC"/>
    <w:rsid w:val="007C578D"/>
    <w:rsid w:val="007C61DF"/>
    <w:rsid w:val="007D1AC3"/>
    <w:rsid w:val="007D1CE2"/>
    <w:rsid w:val="007D20F6"/>
    <w:rsid w:val="007D4242"/>
    <w:rsid w:val="007D469E"/>
    <w:rsid w:val="007D486D"/>
    <w:rsid w:val="007D4A92"/>
    <w:rsid w:val="007D5828"/>
    <w:rsid w:val="007D6335"/>
    <w:rsid w:val="007D6F32"/>
    <w:rsid w:val="007D7B9E"/>
    <w:rsid w:val="007E066A"/>
    <w:rsid w:val="007E13C4"/>
    <w:rsid w:val="007E1711"/>
    <w:rsid w:val="007E1A8E"/>
    <w:rsid w:val="007E43F8"/>
    <w:rsid w:val="007E63F0"/>
    <w:rsid w:val="007F162B"/>
    <w:rsid w:val="007F21DB"/>
    <w:rsid w:val="007F387E"/>
    <w:rsid w:val="007F3C31"/>
    <w:rsid w:val="007F4A9E"/>
    <w:rsid w:val="007F7E1A"/>
    <w:rsid w:val="008011CD"/>
    <w:rsid w:val="008021C0"/>
    <w:rsid w:val="008027E7"/>
    <w:rsid w:val="00804ADD"/>
    <w:rsid w:val="008068A0"/>
    <w:rsid w:val="0080715B"/>
    <w:rsid w:val="0081017D"/>
    <w:rsid w:val="00811801"/>
    <w:rsid w:val="00812076"/>
    <w:rsid w:val="0081265D"/>
    <w:rsid w:val="00812EAA"/>
    <w:rsid w:val="008154FC"/>
    <w:rsid w:val="00815C47"/>
    <w:rsid w:val="00820ECE"/>
    <w:rsid w:val="00822499"/>
    <w:rsid w:val="00823018"/>
    <w:rsid w:val="008251AA"/>
    <w:rsid w:val="008253B0"/>
    <w:rsid w:val="00825483"/>
    <w:rsid w:val="008261ED"/>
    <w:rsid w:val="00826D22"/>
    <w:rsid w:val="00827E22"/>
    <w:rsid w:val="008309D1"/>
    <w:rsid w:val="0083265D"/>
    <w:rsid w:val="008341B0"/>
    <w:rsid w:val="0083541E"/>
    <w:rsid w:val="0083547D"/>
    <w:rsid w:val="00835E8D"/>
    <w:rsid w:val="00836C16"/>
    <w:rsid w:val="00841BEC"/>
    <w:rsid w:val="00842B17"/>
    <w:rsid w:val="00843332"/>
    <w:rsid w:val="0084337F"/>
    <w:rsid w:val="00846053"/>
    <w:rsid w:val="0084623E"/>
    <w:rsid w:val="00846684"/>
    <w:rsid w:val="00847670"/>
    <w:rsid w:val="00847992"/>
    <w:rsid w:val="00847E5A"/>
    <w:rsid w:val="00851CEC"/>
    <w:rsid w:val="00852DA6"/>
    <w:rsid w:val="00852F23"/>
    <w:rsid w:val="008532FC"/>
    <w:rsid w:val="00854FB9"/>
    <w:rsid w:val="0085666D"/>
    <w:rsid w:val="00857EDD"/>
    <w:rsid w:val="00860B03"/>
    <w:rsid w:val="00862862"/>
    <w:rsid w:val="0086421A"/>
    <w:rsid w:val="008652D4"/>
    <w:rsid w:val="00866028"/>
    <w:rsid w:val="008702F2"/>
    <w:rsid w:val="00870CB3"/>
    <w:rsid w:val="008715C5"/>
    <w:rsid w:val="00871B66"/>
    <w:rsid w:val="00872F4E"/>
    <w:rsid w:val="00872FDC"/>
    <w:rsid w:val="00874292"/>
    <w:rsid w:val="008760E1"/>
    <w:rsid w:val="0087697B"/>
    <w:rsid w:val="0087783C"/>
    <w:rsid w:val="0088165C"/>
    <w:rsid w:val="0088199F"/>
    <w:rsid w:val="00882783"/>
    <w:rsid w:val="008831EE"/>
    <w:rsid w:val="00884DEA"/>
    <w:rsid w:val="00885E22"/>
    <w:rsid w:val="008923B0"/>
    <w:rsid w:val="00894895"/>
    <w:rsid w:val="008A0653"/>
    <w:rsid w:val="008A091E"/>
    <w:rsid w:val="008A18BC"/>
    <w:rsid w:val="008A1A94"/>
    <w:rsid w:val="008A1DBC"/>
    <w:rsid w:val="008A2A86"/>
    <w:rsid w:val="008A33A5"/>
    <w:rsid w:val="008A5827"/>
    <w:rsid w:val="008A5942"/>
    <w:rsid w:val="008A7B79"/>
    <w:rsid w:val="008B02D3"/>
    <w:rsid w:val="008B02DD"/>
    <w:rsid w:val="008B0B73"/>
    <w:rsid w:val="008B3C74"/>
    <w:rsid w:val="008B46C8"/>
    <w:rsid w:val="008B4D47"/>
    <w:rsid w:val="008B54CB"/>
    <w:rsid w:val="008B6248"/>
    <w:rsid w:val="008B6B94"/>
    <w:rsid w:val="008B74E6"/>
    <w:rsid w:val="008C0D83"/>
    <w:rsid w:val="008C1086"/>
    <w:rsid w:val="008C2DDD"/>
    <w:rsid w:val="008C2E7D"/>
    <w:rsid w:val="008C49D9"/>
    <w:rsid w:val="008C5480"/>
    <w:rsid w:val="008C5F4E"/>
    <w:rsid w:val="008C6A77"/>
    <w:rsid w:val="008D0233"/>
    <w:rsid w:val="008D03F6"/>
    <w:rsid w:val="008D0FB1"/>
    <w:rsid w:val="008D1B81"/>
    <w:rsid w:val="008D2833"/>
    <w:rsid w:val="008D2952"/>
    <w:rsid w:val="008D3559"/>
    <w:rsid w:val="008D4B93"/>
    <w:rsid w:val="008D53B5"/>
    <w:rsid w:val="008D736F"/>
    <w:rsid w:val="008E0948"/>
    <w:rsid w:val="008E4D0C"/>
    <w:rsid w:val="008E4F1E"/>
    <w:rsid w:val="008E63D9"/>
    <w:rsid w:val="008E6AF0"/>
    <w:rsid w:val="008E6B06"/>
    <w:rsid w:val="008E7113"/>
    <w:rsid w:val="008F140F"/>
    <w:rsid w:val="008F18AE"/>
    <w:rsid w:val="008F5260"/>
    <w:rsid w:val="008F571C"/>
    <w:rsid w:val="008F5736"/>
    <w:rsid w:val="008F5766"/>
    <w:rsid w:val="008F68EF"/>
    <w:rsid w:val="008F7864"/>
    <w:rsid w:val="008F7A14"/>
    <w:rsid w:val="008F7BA5"/>
    <w:rsid w:val="00902401"/>
    <w:rsid w:val="0090289C"/>
    <w:rsid w:val="00903DB9"/>
    <w:rsid w:val="00904667"/>
    <w:rsid w:val="009061D8"/>
    <w:rsid w:val="0090667E"/>
    <w:rsid w:val="00906B27"/>
    <w:rsid w:val="0090735D"/>
    <w:rsid w:val="0091029D"/>
    <w:rsid w:val="00910B13"/>
    <w:rsid w:val="00913162"/>
    <w:rsid w:val="009137BB"/>
    <w:rsid w:val="00913D6A"/>
    <w:rsid w:val="00913FA9"/>
    <w:rsid w:val="00914C88"/>
    <w:rsid w:val="00914E0C"/>
    <w:rsid w:val="009150F7"/>
    <w:rsid w:val="009155DC"/>
    <w:rsid w:val="00917D89"/>
    <w:rsid w:val="009248C5"/>
    <w:rsid w:val="009266DF"/>
    <w:rsid w:val="00930F26"/>
    <w:rsid w:val="00934775"/>
    <w:rsid w:val="00934F7B"/>
    <w:rsid w:val="00935EAC"/>
    <w:rsid w:val="00936151"/>
    <w:rsid w:val="00936E24"/>
    <w:rsid w:val="00937090"/>
    <w:rsid w:val="00937AF5"/>
    <w:rsid w:val="009402A8"/>
    <w:rsid w:val="009413FB"/>
    <w:rsid w:val="0094224E"/>
    <w:rsid w:val="0094443F"/>
    <w:rsid w:val="00944ECE"/>
    <w:rsid w:val="00944F10"/>
    <w:rsid w:val="00945AB8"/>
    <w:rsid w:val="00946B93"/>
    <w:rsid w:val="009471B6"/>
    <w:rsid w:val="00947374"/>
    <w:rsid w:val="0095047A"/>
    <w:rsid w:val="0095064D"/>
    <w:rsid w:val="00950950"/>
    <w:rsid w:val="00952475"/>
    <w:rsid w:val="00952D7F"/>
    <w:rsid w:val="00953056"/>
    <w:rsid w:val="00953F51"/>
    <w:rsid w:val="009544AD"/>
    <w:rsid w:val="00954777"/>
    <w:rsid w:val="0095586E"/>
    <w:rsid w:val="0095683A"/>
    <w:rsid w:val="00956927"/>
    <w:rsid w:val="0095776B"/>
    <w:rsid w:val="00957B63"/>
    <w:rsid w:val="00960F25"/>
    <w:rsid w:val="0096123C"/>
    <w:rsid w:val="009616EF"/>
    <w:rsid w:val="00961CF8"/>
    <w:rsid w:val="009633FA"/>
    <w:rsid w:val="009650A5"/>
    <w:rsid w:val="00965932"/>
    <w:rsid w:val="0096597A"/>
    <w:rsid w:val="00970AE1"/>
    <w:rsid w:val="00972183"/>
    <w:rsid w:val="00972227"/>
    <w:rsid w:val="00973499"/>
    <w:rsid w:val="00974F9D"/>
    <w:rsid w:val="009752D9"/>
    <w:rsid w:val="00975941"/>
    <w:rsid w:val="00976429"/>
    <w:rsid w:val="00980897"/>
    <w:rsid w:val="00981610"/>
    <w:rsid w:val="009829B9"/>
    <w:rsid w:val="00983FBE"/>
    <w:rsid w:val="00986756"/>
    <w:rsid w:val="009873C8"/>
    <w:rsid w:val="00990794"/>
    <w:rsid w:val="00990859"/>
    <w:rsid w:val="009909EC"/>
    <w:rsid w:val="00995087"/>
    <w:rsid w:val="00996B17"/>
    <w:rsid w:val="00996D34"/>
    <w:rsid w:val="00996FB2"/>
    <w:rsid w:val="009974BF"/>
    <w:rsid w:val="009A0E7B"/>
    <w:rsid w:val="009A3DB1"/>
    <w:rsid w:val="009B03F2"/>
    <w:rsid w:val="009B080C"/>
    <w:rsid w:val="009B0F47"/>
    <w:rsid w:val="009B157E"/>
    <w:rsid w:val="009B16AB"/>
    <w:rsid w:val="009B215E"/>
    <w:rsid w:val="009B3A78"/>
    <w:rsid w:val="009B54A4"/>
    <w:rsid w:val="009B66E7"/>
    <w:rsid w:val="009C16B0"/>
    <w:rsid w:val="009C18EB"/>
    <w:rsid w:val="009C19E8"/>
    <w:rsid w:val="009C2833"/>
    <w:rsid w:val="009C46E9"/>
    <w:rsid w:val="009C6865"/>
    <w:rsid w:val="009C75AD"/>
    <w:rsid w:val="009C76BE"/>
    <w:rsid w:val="009C7C55"/>
    <w:rsid w:val="009D1145"/>
    <w:rsid w:val="009D1C74"/>
    <w:rsid w:val="009D2B58"/>
    <w:rsid w:val="009D336F"/>
    <w:rsid w:val="009D4B0D"/>
    <w:rsid w:val="009D63B4"/>
    <w:rsid w:val="009D6FD5"/>
    <w:rsid w:val="009D7EC5"/>
    <w:rsid w:val="009E0DD6"/>
    <w:rsid w:val="009E109A"/>
    <w:rsid w:val="009E1DAC"/>
    <w:rsid w:val="009E2EA7"/>
    <w:rsid w:val="009E3AB5"/>
    <w:rsid w:val="009E5F24"/>
    <w:rsid w:val="009E7E7A"/>
    <w:rsid w:val="009F0A57"/>
    <w:rsid w:val="009F0B63"/>
    <w:rsid w:val="009F1F47"/>
    <w:rsid w:val="009F319B"/>
    <w:rsid w:val="009F3478"/>
    <w:rsid w:val="009F37E7"/>
    <w:rsid w:val="009F4120"/>
    <w:rsid w:val="009F5BD8"/>
    <w:rsid w:val="009F66AE"/>
    <w:rsid w:val="00A014FA"/>
    <w:rsid w:val="00A029C0"/>
    <w:rsid w:val="00A04DBD"/>
    <w:rsid w:val="00A06536"/>
    <w:rsid w:val="00A07268"/>
    <w:rsid w:val="00A07878"/>
    <w:rsid w:val="00A07D20"/>
    <w:rsid w:val="00A12328"/>
    <w:rsid w:val="00A14243"/>
    <w:rsid w:val="00A16327"/>
    <w:rsid w:val="00A16561"/>
    <w:rsid w:val="00A17782"/>
    <w:rsid w:val="00A219DF"/>
    <w:rsid w:val="00A21FBE"/>
    <w:rsid w:val="00A227CF"/>
    <w:rsid w:val="00A234C3"/>
    <w:rsid w:val="00A2394B"/>
    <w:rsid w:val="00A240A8"/>
    <w:rsid w:val="00A244C3"/>
    <w:rsid w:val="00A24ED0"/>
    <w:rsid w:val="00A30315"/>
    <w:rsid w:val="00A307C0"/>
    <w:rsid w:val="00A31030"/>
    <w:rsid w:val="00A31A1A"/>
    <w:rsid w:val="00A3256A"/>
    <w:rsid w:val="00A3398C"/>
    <w:rsid w:val="00A3411D"/>
    <w:rsid w:val="00A34696"/>
    <w:rsid w:val="00A346D9"/>
    <w:rsid w:val="00A34F7B"/>
    <w:rsid w:val="00A34FB1"/>
    <w:rsid w:val="00A35373"/>
    <w:rsid w:val="00A358C8"/>
    <w:rsid w:val="00A35A2E"/>
    <w:rsid w:val="00A369FA"/>
    <w:rsid w:val="00A36E18"/>
    <w:rsid w:val="00A3795C"/>
    <w:rsid w:val="00A4046A"/>
    <w:rsid w:val="00A40C1B"/>
    <w:rsid w:val="00A40FFF"/>
    <w:rsid w:val="00A42BF1"/>
    <w:rsid w:val="00A42FD0"/>
    <w:rsid w:val="00A43A92"/>
    <w:rsid w:val="00A45004"/>
    <w:rsid w:val="00A473C6"/>
    <w:rsid w:val="00A50193"/>
    <w:rsid w:val="00A50955"/>
    <w:rsid w:val="00A517A4"/>
    <w:rsid w:val="00A51E88"/>
    <w:rsid w:val="00A53C48"/>
    <w:rsid w:val="00A54DB6"/>
    <w:rsid w:val="00A54EDF"/>
    <w:rsid w:val="00A5570B"/>
    <w:rsid w:val="00A570C2"/>
    <w:rsid w:val="00A57BAC"/>
    <w:rsid w:val="00A57C0D"/>
    <w:rsid w:val="00A613CD"/>
    <w:rsid w:val="00A61BE7"/>
    <w:rsid w:val="00A61C23"/>
    <w:rsid w:val="00A62562"/>
    <w:rsid w:val="00A62796"/>
    <w:rsid w:val="00A6337D"/>
    <w:rsid w:val="00A63A5D"/>
    <w:rsid w:val="00A64066"/>
    <w:rsid w:val="00A65338"/>
    <w:rsid w:val="00A65E90"/>
    <w:rsid w:val="00A70ACD"/>
    <w:rsid w:val="00A71C42"/>
    <w:rsid w:val="00A7235B"/>
    <w:rsid w:val="00A73839"/>
    <w:rsid w:val="00A74BF4"/>
    <w:rsid w:val="00A759A1"/>
    <w:rsid w:val="00A76AA3"/>
    <w:rsid w:val="00A76D86"/>
    <w:rsid w:val="00A7784A"/>
    <w:rsid w:val="00A8084A"/>
    <w:rsid w:val="00A81017"/>
    <w:rsid w:val="00A81731"/>
    <w:rsid w:val="00A82226"/>
    <w:rsid w:val="00A82C26"/>
    <w:rsid w:val="00A82C27"/>
    <w:rsid w:val="00A83026"/>
    <w:rsid w:val="00A8709F"/>
    <w:rsid w:val="00A87A1A"/>
    <w:rsid w:val="00A91326"/>
    <w:rsid w:val="00A913C9"/>
    <w:rsid w:val="00A915C2"/>
    <w:rsid w:val="00A91C3F"/>
    <w:rsid w:val="00A92E06"/>
    <w:rsid w:val="00A965BD"/>
    <w:rsid w:val="00AA33E9"/>
    <w:rsid w:val="00AA521C"/>
    <w:rsid w:val="00AA531E"/>
    <w:rsid w:val="00AA6C81"/>
    <w:rsid w:val="00AA77C6"/>
    <w:rsid w:val="00AB0934"/>
    <w:rsid w:val="00AB2200"/>
    <w:rsid w:val="00AB4498"/>
    <w:rsid w:val="00AB544D"/>
    <w:rsid w:val="00AB7A38"/>
    <w:rsid w:val="00AB7C99"/>
    <w:rsid w:val="00AC276E"/>
    <w:rsid w:val="00AC397F"/>
    <w:rsid w:val="00AC3C46"/>
    <w:rsid w:val="00AC4F8C"/>
    <w:rsid w:val="00AC55BE"/>
    <w:rsid w:val="00AC6E50"/>
    <w:rsid w:val="00AC7DFA"/>
    <w:rsid w:val="00AD026C"/>
    <w:rsid w:val="00AD0583"/>
    <w:rsid w:val="00AD0B0E"/>
    <w:rsid w:val="00AD253F"/>
    <w:rsid w:val="00AD61CD"/>
    <w:rsid w:val="00AD7DDC"/>
    <w:rsid w:val="00AE174A"/>
    <w:rsid w:val="00AE1D70"/>
    <w:rsid w:val="00AE34C7"/>
    <w:rsid w:val="00AE3893"/>
    <w:rsid w:val="00AE3FF5"/>
    <w:rsid w:val="00AE5200"/>
    <w:rsid w:val="00AE52FA"/>
    <w:rsid w:val="00AE7ECB"/>
    <w:rsid w:val="00AF0803"/>
    <w:rsid w:val="00AF09B4"/>
    <w:rsid w:val="00AF2F91"/>
    <w:rsid w:val="00AF565E"/>
    <w:rsid w:val="00AF6A5D"/>
    <w:rsid w:val="00AF7921"/>
    <w:rsid w:val="00AF793C"/>
    <w:rsid w:val="00AF7CF9"/>
    <w:rsid w:val="00B00957"/>
    <w:rsid w:val="00B00F79"/>
    <w:rsid w:val="00B01BAD"/>
    <w:rsid w:val="00B0218C"/>
    <w:rsid w:val="00B038DA"/>
    <w:rsid w:val="00B040C9"/>
    <w:rsid w:val="00B04B6E"/>
    <w:rsid w:val="00B05649"/>
    <w:rsid w:val="00B057FA"/>
    <w:rsid w:val="00B05F9F"/>
    <w:rsid w:val="00B1334A"/>
    <w:rsid w:val="00B140A0"/>
    <w:rsid w:val="00B1470F"/>
    <w:rsid w:val="00B15B7A"/>
    <w:rsid w:val="00B16DDC"/>
    <w:rsid w:val="00B17B06"/>
    <w:rsid w:val="00B17E3E"/>
    <w:rsid w:val="00B20466"/>
    <w:rsid w:val="00B23315"/>
    <w:rsid w:val="00B24477"/>
    <w:rsid w:val="00B25E9C"/>
    <w:rsid w:val="00B26BB8"/>
    <w:rsid w:val="00B27913"/>
    <w:rsid w:val="00B329CA"/>
    <w:rsid w:val="00B32B67"/>
    <w:rsid w:val="00B33AF7"/>
    <w:rsid w:val="00B33C35"/>
    <w:rsid w:val="00B33D95"/>
    <w:rsid w:val="00B358CF"/>
    <w:rsid w:val="00B36880"/>
    <w:rsid w:val="00B374A6"/>
    <w:rsid w:val="00B37B11"/>
    <w:rsid w:val="00B37D41"/>
    <w:rsid w:val="00B4067C"/>
    <w:rsid w:val="00B40C46"/>
    <w:rsid w:val="00B4355A"/>
    <w:rsid w:val="00B444EC"/>
    <w:rsid w:val="00B451C7"/>
    <w:rsid w:val="00B506AA"/>
    <w:rsid w:val="00B51699"/>
    <w:rsid w:val="00B53B73"/>
    <w:rsid w:val="00B53EFE"/>
    <w:rsid w:val="00B540C4"/>
    <w:rsid w:val="00B547BA"/>
    <w:rsid w:val="00B558BE"/>
    <w:rsid w:val="00B55B78"/>
    <w:rsid w:val="00B55BB0"/>
    <w:rsid w:val="00B56D7D"/>
    <w:rsid w:val="00B57110"/>
    <w:rsid w:val="00B61396"/>
    <w:rsid w:val="00B64D50"/>
    <w:rsid w:val="00B64F40"/>
    <w:rsid w:val="00B6525B"/>
    <w:rsid w:val="00B67031"/>
    <w:rsid w:val="00B711E4"/>
    <w:rsid w:val="00B71B93"/>
    <w:rsid w:val="00B7237F"/>
    <w:rsid w:val="00B72B62"/>
    <w:rsid w:val="00B742DB"/>
    <w:rsid w:val="00B778AA"/>
    <w:rsid w:val="00B77A46"/>
    <w:rsid w:val="00B80C0C"/>
    <w:rsid w:val="00B8266E"/>
    <w:rsid w:val="00B848D9"/>
    <w:rsid w:val="00B86A91"/>
    <w:rsid w:val="00B9029B"/>
    <w:rsid w:val="00B93139"/>
    <w:rsid w:val="00B9418F"/>
    <w:rsid w:val="00B9434A"/>
    <w:rsid w:val="00B96522"/>
    <w:rsid w:val="00BA016B"/>
    <w:rsid w:val="00BA0F14"/>
    <w:rsid w:val="00BA42C4"/>
    <w:rsid w:val="00BA44E2"/>
    <w:rsid w:val="00BA5279"/>
    <w:rsid w:val="00BB1484"/>
    <w:rsid w:val="00BB16EF"/>
    <w:rsid w:val="00BB26A5"/>
    <w:rsid w:val="00BB3873"/>
    <w:rsid w:val="00BB63D3"/>
    <w:rsid w:val="00BB6B55"/>
    <w:rsid w:val="00BB745D"/>
    <w:rsid w:val="00BB7E23"/>
    <w:rsid w:val="00BC1747"/>
    <w:rsid w:val="00BC1C12"/>
    <w:rsid w:val="00BC2DE6"/>
    <w:rsid w:val="00BC47BD"/>
    <w:rsid w:val="00BC489D"/>
    <w:rsid w:val="00BC6649"/>
    <w:rsid w:val="00BD07E3"/>
    <w:rsid w:val="00BD14BF"/>
    <w:rsid w:val="00BD2031"/>
    <w:rsid w:val="00BD269F"/>
    <w:rsid w:val="00BD2FA0"/>
    <w:rsid w:val="00BD5383"/>
    <w:rsid w:val="00BD53ED"/>
    <w:rsid w:val="00BE08FE"/>
    <w:rsid w:val="00BE0A8D"/>
    <w:rsid w:val="00BE19D4"/>
    <w:rsid w:val="00BE1BF2"/>
    <w:rsid w:val="00BE6A54"/>
    <w:rsid w:val="00BE6B41"/>
    <w:rsid w:val="00BE6D97"/>
    <w:rsid w:val="00BF05DF"/>
    <w:rsid w:val="00BF1EF5"/>
    <w:rsid w:val="00BF25EF"/>
    <w:rsid w:val="00BF547B"/>
    <w:rsid w:val="00BF6090"/>
    <w:rsid w:val="00BF75B5"/>
    <w:rsid w:val="00C009CC"/>
    <w:rsid w:val="00C00B29"/>
    <w:rsid w:val="00C010DD"/>
    <w:rsid w:val="00C017A8"/>
    <w:rsid w:val="00C03915"/>
    <w:rsid w:val="00C03CF8"/>
    <w:rsid w:val="00C04367"/>
    <w:rsid w:val="00C06427"/>
    <w:rsid w:val="00C10B2E"/>
    <w:rsid w:val="00C123E1"/>
    <w:rsid w:val="00C129AF"/>
    <w:rsid w:val="00C1492F"/>
    <w:rsid w:val="00C15396"/>
    <w:rsid w:val="00C2064F"/>
    <w:rsid w:val="00C20687"/>
    <w:rsid w:val="00C22070"/>
    <w:rsid w:val="00C2309C"/>
    <w:rsid w:val="00C233BB"/>
    <w:rsid w:val="00C237CC"/>
    <w:rsid w:val="00C23E7B"/>
    <w:rsid w:val="00C2496A"/>
    <w:rsid w:val="00C24A9D"/>
    <w:rsid w:val="00C27878"/>
    <w:rsid w:val="00C31891"/>
    <w:rsid w:val="00C31D26"/>
    <w:rsid w:val="00C336CD"/>
    <w:rsid w:val="00C342C1"/>
    <w:rsid w:val="00C35F2B"/>
    <w:rsid w:val="00C361F1"/>
    <w:rsid w:val="00C3689D"/>
    <w:rsid w:val="00C36E47"/>
    <w:rsid w:val="00C4114D"/>
    <w:rsid w:val="00C4118D"/>
    <w:rsid w:val="00C414B4"/>
    <w:rsid w:val="00C43DF7"/>
    <w:rsid w:val="00C43F3C"/>
    <w:rsid w:val="00C4503B"/>
    <w:rsid w:val="00C456FC"/>
    <w:rsid w:val="00C47144"/>
    <w:rsid w:val="00C47692"/>
    <w:rsid w:val="00C50090"/>
    <w:rsid w:val="00C53472"/>
    <w:rsid w:val="00C54C93"/>
    <w:rsid w:val="00C558B9"/>
    <w:rsid w:val="00C57BF0"/>
    <w:rsid w:val="00C61C0E"/>
    <w:rsid w:val="00C61DE9"/>
    <w:rsid w:val="00C63E5A"/>
    <w:rsid w:val="00C64C30"/>
    <w:rsid w:val="00C64C6A"/>
    <w:rsid w:val="00C65C9E"/>
    <w:rsid w:val="00C65DC2"/>
    <w:rsid w:val="00C7078E"/>
    <w:rsid w:val="00C71C9B"/>
    <w:rsid w:val="00C723DE"/>
    <w:rsid w:val="00C725F1"/>
    <w:rsid w:val="00C7276D"/>
    <w:rsid w:val="00C73145"/>
    <w:rsid w:val="00C73945"/>
    <w:rsid w:val="00C73E5E"/>
    <w:rsid w:val="00C74DDC"/>
    <w:rsid w:val="00C81509"/>
    <w:rsid w:val="00C817FC"/>
    <w:rsid w:val="00C832A4"/>
    <w:rsid w:val="00C84EC4"/>
    <w:rsid w:val="00C85EB1"/>
    <w:rsid w:val="00C8625B"/>
    <w:rsid w:val="00C90A01"/>
    <w:rsid w:val="00C91316"/>
    <w:rsid w:val="00C914DA"/>
    <w:rsid w:val="00C91C72"/>
    <w:rsid w:val="00C92520"/>
    <w:rsid w:val="00C948E4"/>
    <w:rsid w:val="00C94CEB"/>
    <w:rsid w:val="00CA01E4"/>
    <w:rsid w:val="00CA0414"/>
    <w:rsid w:val="00CA0457"/>
    <w:rsid w:val="00CA0D42"/>
    <w:rsid w:val="00CA0E7A"/>
    <w:rsid w:val="00CA10FF"/>
    <w:rsid w:val="00CA1CE2"/>
    <w:rsid w:val="00CA1E95"/>
    <w:rsid w:val="00CA3083"/>
    <w:rsid w:val="00CA4135"/>
    <w:rsid w:val="00CA6253"/>
    <w:rsid w:val="00CB03AE"/>
    <w:rsid w:val="00CB06D8"/>
    <w:rsid w:val="00CB140D"/>
    <w:rsid w:val="00CB2E87"/>
    <w:rsid w:val="00CB397B"/>
    <w:rsid w:val="00CB3D15"/>
    <w:rsid w:val="00CB495A"/>
    <w:rsid w:val="00CB6115"/>
    <w:rsid w:val="00CB63EA"/>
    <w:rsid w:val="00CB6509"/>
    <w:rsid w:val="00CC0364"/>
    <w:rsid w:val="00CC21F6"/>
    <w:rsid w:val="00CD04F4"/>
    <w:rsid w:val="00CD0833"/>
    <w:rsid w:val="00CD1ED4"/>
    <w:rsid w:val="00CD3F2C"/>
    <w:rsid w:val="00CD695F"/>
    <w:rsid w:val="00CD7B25"/>
    <w:rsid w:val="00CE0852"/>
    <w:rsid w:val="00CE0B31"/>
    <w:rsid w:val="00CE1611"/>
    <w:rsid w:val="00CE2E0E"/>
    <w:rsid w:val="00CE2F00"/>
    <w:rsid w:val="00CE5DD0"/>
    <w:rsid w:val="00CE651B"/>
    <w:rsid w:val="00CF0508"/>
    <w:rsid w:val="00CF0975"/>
    <w:rsid w:val="00CF126C"/>
    <w:rsid w:val="00CF1984"/>
    <w:rsid w:val="00CF1C32"/>
    <w:rsid w:val="00CF2321"/>
    <w:rsid w:val="00CF2E0E"/>
    <w:rsid w:val="00CF2EAB"/>
    <w:rsid w:val="00CF69A3"/>
    <w:rsid w:val="00D005E3"/>
    <w:rsid w:val="00D01A92"/>
    <w:rsid w:val="00D02CEB"/>
    <w:rsid w:val="00D03834"/>
    <w:rsid w:val="00D03E12"/>
    <w:rsid w:val="00D04486"/>
    <w:rsid w:val="00D047D8"/>
    <w:rsid w:val="00D06F8A"/>
    <w:rsid w:val="00D075B6"/>
    <w:rsid w:val="00D07F2F"/>
    <w:rsid w:val="00D10A74"/>
    <w:rsid w:val="00D1262E"/>
    <w:rsid w:val="00D13945"/>
    <w:rsid w:val="00D14D33"/>
    <w:rsid w:val="00D15299"/>
    <w:rsid w:val="00D17EC4"/>
    <w:rsid w:val="00D22299"/>
    <w:rsid w:val="00D226A6"/>
    <w:rsid w:val="00D2303C"/>
    <w:rsid w:val="00D24490"/>
    <w:rsid w:val="00D244AA"/>
    <w:rsid w:val="00D24998"/>
    <w:rsid w:val="00D250AC"/>
    <w:rsid w:val="00D25A82"/>
    <w:rsid w:val="00D271AC"/>
    <w:rsid w:val="00D300F5"/>
    <w:rsid w:val="00D303C4"/>
    <w:rsid w:val="00D30FEA"/>
    <w:rsid w:val="00D30FEF"/>
    <w:rsid w:val="00D3117E"/>
    <w:rsid w:val="00D32C7C"/>
    <w:rsid w:val="00D33AA1"/>
    <w:rsid w:val="00D33EBB"/>
    <w:rsid w:val="00D3547B"/>
    <w:rsid w:val="00D37C11"/>
    <w:rsid w:val="00D47845"/>
    <w:rsid w:val="00D47AC4"/>
    <w:rsid w:val="00D47BDA"/>
    <w:rsid w:val="00D50534"/>
    <w:rsid w:val="00D50ACF"/>
    <w:rsid w:val="00D5106B"/>
    <w:rsid w:val="00D52534"/>
    <w:rsid w:val="00D52DC8"/>
    <w:rsid w:val="00D5309B"/>
    <w:rsid w:val="00D54988"/>
    <w:rsid w:val="00D56F67"/>
    <w:rsid w:val="00D6142F"/>
    <w:rsid w:val="00D61D72"/>
    <w:rsid w:val="00D61EAC"/>
    <w:rsid w:val="00D62EDA"/>
    <w:rsid w:val="00D636FF"/>
    <w:rsid w:val="00D6436D"/>
    <w:rsid w:val="00D65C27"/>
    <w:rsid w:val="00D65E9A"/>
    <w:rsid w:val="00D678EC"/>
    <w:rsid w:val="00D7076C"/>
    <w:rsid w:val="00D720F2"/>
    <w:rsid w:val="00D7225D"/>
    <w:rsid w:val="00D72A4A"/>
    <w:rsid w:val="00D74680"/>
    <w:rsid w:val="00D74D8C"/>
    <w:rsid w:val="00D802FB"/>
    <w:rsid w:val="00D8174C"/>
    <w:rsid w:val="00D82B5A"/>
    <w:rsid w:val="00D84DD0"/>
    <w:rsid w:val="00D85A04"/>
    <w:rsid w:val="00D9225A"/>
    <w:rsid w:val="00D93310"/>
    <w:rsid w:val="00D934C2"/>
    <w:rsid w:val="00DA1522"/>
    <w:rsid w:val="00DA1BFF"/>
    <w:rsid w:val="00DA1C53"/>
    <w:rsid w:val="00DA5DA4"/>
    <w:rsid w:val="00DA721E"/>
    <w:rsid w:val="00DA7506"/>
    <w:rsid w:val="00DB03B5"/>
    <w:rsid w:val="00DB05F4"/>
    <w:rsid w:val="00DB0E8C"/>
    <w:rsid w:val="00DB0FCF"/>
    <w:rsid w:val="00DB1107"/>
    <w:rsid w:val="00DB2177"/>
    <w:rsid w:val="00DB23C7"/>
    <w:rsid w:val="00DB2676"/>
    <w:rsid w:val="00DB2943"/>
    <w:rsid w:val="00DB3583"/>
    <w:rsid w:val="00DB4A8E"/>
    <w:rsid w:val="00DB58EA"/>
    <w:rsid w:val="00DB5C97"/>
    <w:rsid w:val="00DB5E2B"/>
    <w:rsid w:val="00DC2B79"/>
    <w:rsid w:val="00DC2F61"/>
    <w:rsid w:val="00DC4338"/>
    <w:rsid w:val="00DC476A"/>
    <w:rsid w:val="00DC4C85"/>
    <w:rsid w:val="00DC736D"/>
    <w:rsid w:val="00DC776D"/>
    <w:rsid w:val="00DC7E1C"/>
    <w:rsid w:val="00DD1A45"/>
    <w:rsid w:val="00DD3A3A"/>
    <w:rsid w:val="00DD4160"/>
    <w:rsid w:val="00DD535A"/>
    <w:rsid w:val="00DD5731"/>
    <w:rsid w:val="00DD5D6E"/>
    <w:rsid w:val="00DD606E"/>
    <w:rsid w:val="00DD7A11"/>
    <w:rsid w:val="00DE1128"/>
    <w:rsid w:val="00DE1256"/>
    <w:rsid w:val="00DE1568"/>
    <w:rsid w:val="00DE1E06"/>
    <w:rsid w:val="00DE24B5"/>
    <w:rsid w:val="00DE3941"/>
    <w:rsid w:val="00DE3B56"/>
    <w:rsid w:val="00DE7203"/>
    <w:rsid w:val="00DE725A"/>
    <w:rsid w:val="00DF25A6"/>
    <w:rsid w:val="00DF3227"/>
    <w:rsid w:val="00DF3567"/>
    <w:rsid w:val="00DF5B5E"/>
    <w:rsid w:val="00DF75DD"/>
    <w:rsid w:val="00E0135D"/>
    <w:rsid w:val="00E02E53"/>
    <w:rsid w:val="00E03B82"/>
    <w:rsid w:val="00E03F2D"/>
    <w:rsid w:val="00E061D7"/>
    <w:rsid w:val="00E0731B"/>
    <w:rsid w:val="00E07398"/>
    <w:rsid w:val="00E1096E"/>
    <w:rsid w:val="00E1115E"/>
    <w:rsid w:val="00E14B0E"/>
    <w:rsid w:val="00E15C4E"/>
    <w:rsid w:val="00E1619F"/>
    <w:rsid w:val="00E16437"/>
    <w:rsid w:val="00E165E6"/>
    <w:rsid w:val="00E17F8A"/>
    <w:rsid w:val="00E2186A"/>
    <w:rsid w:val="00E223A9"/>
    <w:rsid w:val="00E232A0"/>
    <w:rsid w:val="00E23BAB"/>
    <w:rsid w:val="00E23D59"/>
    <w:rsid w:val="00E25ECD"/>
    <w:rsid w:val="00E270F9"/>
    <w:rsid w:val="00E27911"/>
    <w:rsid w:val="00E303A1"/>
    <w:rsid w:val="00E30A13"/>
    <w:rsid w:val="00E349F8"/>
    <w:rsid w:val="00E363CB"/>
    <w:rsid w:val="00E36944"/>
    <w:rsid w:val="00E37877"/>
    <w:rsid w:val="00E37E54"/>
    <w:rsid w:val="00E4034F"/>
    <w:rsid w:val="00E43804"/>
    <w:rsid w:val="00E43A9D"/>
    <w:rsid w:val="00E4445E"/>
    <w:rsid w:val="00E46D1B"/>
    <w:rsid w:val="00E52BEE"/>
    <w:rsid w:val="00E53554"/>
    <w:rsid w:val="00E53B2B"/>
    <w:rsid w:val="00E55F25"/>
    <w:rsid w:val="00E56F14"/>
    <w:rsid w:val="00E57CEB"/>
    <w:rsid w:val="00E618B6"/>
    <w:rsid w:val="00E61F95"/>
    <w:rsid w:val="00E622E4"/>
    <w:rsid w:val="00E63EAD"/>
    <w:rsid w:val="00E65BCC"/>
    <w:rsid w:val="00E65EA2"/>
    <w:rsid w:val="00E66731"/>
    <w:rsid w:val="00E67982"/>
    <w:rsid w:val="00E70136"/>
    <w:rsid w:val="00E70C6D"/>
    <w:rsid w:val="00E72D84"/>
    <w:rsid w:val="00E73359"/>
    <w:rsid w:val="00E74806"/>
    <w:rsid w:val="00E76F65"/>
    <w:rsid w:val="00E77151"/>
    <w:rsid w:val="00E7716F"/>
    <w:rsid w:val="00E801B4"/>
    <w:rsid w:val="00E82045"/>
    <w:rsid w:val="00E83EAA"/>
    <w:rsid w:val="00E84076"/>
    <w:rsid w:val="00E851BC"/>
    <w:rsid w:val="00E85477"/>
    <w:rsid w:val="00E86E48"/>
    <w:rsid w:val="00E86EF8"/>
    <w:rsid w:val="00E87C04"/>
    <w:rsid w:val="00E9106F"/>
    <w:rsid w:val="00E91D2A"/>
    <w:rsid w:val="00E91F2B"/>
    <w:rsid w:val="00E9284B"/>
    <w:rsid w:val="00E92EE2"/>
    <w:rsid w:val="00E930BB"/>
    <w:rsid w:val="00E930F6"/>
    <w:rsid w:val="00E9446A"/>
    <w:rsid w:val="00E97738"/>
    <w:rsid w:val="00E97B26"/>
    <w:rsid w:val="00EA12A0"/>
    <w:rsid w:val="00EA12AB"/>
    <w:rsid w:val="00EA1567"/>
    <w:rsid w:val="00EA20F5"/>
    <w:rsid w:val="00EA36A2"/>
    <w:rsid w:val="00EA7039"/>
    <w:rsid w:val="00EB1209"/>
    <w:rsid w:val="00EB2FBD"/>
    <w:rsid w:val="00EB38A6"/>
    <w:rsid w:val="00EB45C0"/>
    <w:rsid w:val="00EB46DC"/>
    <w:rsid w:val="00EB577A"/>
    <w:rsid w:val="00EB6B5D"/>
    <w:rsid w:val="00EB6BF5"/>
    <w:rsid w:val="00EC0BD8"/>
    <w:rsid w:val="00EC11DB"/>
    <w:rsid w:val="00EC1951"/>
    <w:rsid w:val="00EC1D38"/>
    <w:rsid w:val="00EC1ED3"/>
    <w:rsid w:val="00EC3E59"/>
    <w:rsid w:val="00EC4A9B"/>
    <w:rsid w:val="00EC5ED5"/>
    <w:rsid w:val="00EC67C9"/>
    <w:rsid w:val="00EC7220"/>
    <w:rsid w:val="00EC7779"/>
    <w:rsid w:val="00EC7A49"/>
    <w:rsid w:val="00ED0697"/>
    <w:rsid w:val="00ED25FD"/>
    <w:rsid w:val="00ED2856"/>
    <w:rsid w:val="00ED49CC"/>
    <w:rsid w:val="00ED62E1"/>
    <w:rsid w:val="00EE1010"/>
    <w:rsid w:val="00EE159F"/>
    <w:rsid w:val="00EE37EA"/>
    <w:rsid w:val="00EE4C34"/>
    <w:rsid w:val="00EE5554"/>
    <w:rsid w:val="00EE5613"/>
    <w:rsid w:val="00EE72E1"/>
    <w:rsid w:val="00EF19C7"/>
    <w:rsid w:val="00EF42E5"/>
    <w:rsid w:val="00EF4B04"/>
    <w:rsid w:val="00EF4F7C"/>
    <w:rsid w:val="00EF53C1"/>
    <w:rsid w:val="00EF5959"/>
    <w:rsid w:val="00EF5DDE"/>
    <w:rsid w:val="00EF5F4D"/>
    <w:rsid w:val="00EF64D6"/>
    <w:rsid w:val="00EF7165"/>
    <w:rsid w:val="00EF743C"/>
    <w:rsid w:val="00F01603"/>
    <w:rsid w:val="00F036DD"/>
    <w:rsid w:val="00F04CA5"/>
    <w:rsid w:val="00F0530A"/>
    <w:rsid w:val="00F07056"/>
    <w:rsid w:val="00F115D3"/>
    <w:rsid w:val="00F11A60"/>
    <w:rsid w:val="00F12C9A"/>
    <w:rsid w:val="00F14F65"/>
    <w:rsid w:val="00F15135"/>
    <w:rsid w:val="00F206FC"/>
    <w:rsid w:val="00F21F86"/>
    <w:rsid w:val="00F22BEA"/>
    <w:rsid w:val="00F23BAA"/>
    <w:rsid w:val="00F25192"/>
    <w:rsid w:val="00F26271"/>
    <w:rsid w:val="00F26886"/>
    <w:rsid w:val="00F26A6F"/>
    <w:rsid w:val="00F26C9A"/>
    <w:rsid w:val="00F27281"/>
    <w:rsid w:val="00F27945"/>
    <w:rsid w:val="00F27F40"/>
    <w:rsid w:val="00F303F1"/>
    <w:rsid w:val="00F310D0"/>
    <w:rsid w:val="00F312DE"/>
    <w:rsid w:val="00F320A0"/>
    <w:rsid w:val="00F3316D"/>
    <w:rsid w:val="00F3474D"/>
    <w:rsid w:val="00F3561C"/>
    <w:rsid w:val="00F35A87"/>
    <w:rsid w:val="00F37CBE"/>
    <w:rsid w:val="00F37CF9"/>
    <w:rsid w:val="00F37FCB"/>
    <w:rsid w:val="00F4128F"/>
    <w:rsid w:val="00F43D19"/>
    <w:rsid w:val="00F4483C"/>
    <w:rsid w:val="00F46DA9"/>
    <w:rsid w:val="00F471E4"/>
    <w:rsid w:val="00F47AC1"/>
    <w:rsid w:val="00F51A63"/>
    <w:rsid w:val="00F520E9"/>
    <w:rsid w:val="00F548D2"/>
    <w:rsid w:val="00F55A61"/>
    <w:rsid w:val="00F571FF"/>
    <w:rsid w:val="00F57438"/>
    <w:rsid w:val="00F5749E"/>
    <w:rsid w:val="00F5784C"/>
    <w:rsid w:val="00F57F3A"/>
    <w:rsid w:val="00F60812"/>
    <w:rsid w:val="00F6174D"/>
    <w:rsid w:val="00F62A3F"/>
    <w:rsid w:val="00F62E49"/>
    <w:rsid w:val="00F64B77"/>
    <w:rsid w:val="00F65179"/>
    <w:rsid w:val="00F652CB"/>
    <w:rsid w:val="00F659C3"/>
    <w:rsid w:val="00F65F6B"/>
    <w:rsid w:val="00F67A1D"/>
    <w:rsid w:val="00F67B61"/>
    <w:rsid w:val="00F7045B"/>
    <w:rsid w:val="00F717A7"/>
    <w:rsid w:val="00F71E3A"/>
    <w:rsid w:val="00F72B79"/>
    <w:rsid w:val="00F73DEC"/>
    <w:rsid w:val="00F748B2"/>
    <w:rsid w:val="00F77EAF"/>
    <w:rsid w:val="00F81B40"/>
    <w:rsid w:val="00F821BB"/>
    <w:rsid w:val="00F82623"/>
    <w:rsid w:val="00F82F0E"/>
    <w:rsid w:val="00F83DE9"/>
    <w:rsid w:val="00F8458F"/>
    <w:rsid w:val="00F8488F"/>
    <w:rsid w:val="00F853B1"/>
    <w:rsid w:val="00F86296"/>
    <w:rsid w:val="00F863A3"/>
    <w:rsid w:val="00F86F4A"/>
    <w:rsid w:val="00F87275"/>
    <w:rsid w:val="00F877BB"/>
    <w:rsid w:val="00F903FA"/>
    <w:rsid w:val="00F91BB9"/>
    <w:rsid w:val="00F91D1C"/>
    <w:rsid w:val="00F92125"/>
    <w:rsid w:val="00F93C1B"/>
    <w:rsid w:val="00FA0F82"/>
    <w:rsid w:val="00FA34E9"/>
    <w:rsid w:val="00FA3BAD"/>
    <w:rsid w:val="00FA51E9"/>
    <w:rsid w:val="00FA6664"/>
    <w:rsid w:val="00FA6775"/>
    <w:rsid w:val="00FA7003"/>
    <w:rsid w:val="00FB0FB2"/>
    <w:rsid w:val="00FB1581"/>
    <w:rsid w:val="00FB1799"/>
    <w:rsid w:val="00FB2352"/>
    <w:rsid w:val="00FB33CC"/>
    <w:rsid w:val="00FB4508"/>
    <w:rsid w:val="00FB6231"/>
    <w:rsid w:val="00FB6236"/>
    <w:rsid w:val="00FB65DB"/>
    <w:rsid w:val="00FC0C54"/>
    <w:rsid w:val="00FC1537"/>
    <w:rsid w:val="00FC461B"/>
    <w:rsid w:val="00FC4A84"/>
    <w:rsid w:val="00FC5A58"/>
    <w:rsid w:val="00FC5CA7"/>
    <w:rsid w:val="00FC6E6B"/>
    <w:rsid w:val="00FC7F83"/>
    <w:rsid w:val="00FD1624"/>
    <w:rsid w:val="00FD3BBE"/>
    <w:rsid w:val="00FD3C1D"/>
    <w:rsid w:val="00FD432E"/>
    <w:rsid w:val="00FD4587"/>
    <w:rsid w:val="00FD6EF7"/>
    <w:rsid w:val="00FE0AFC"/>
    <w:rsid w:val="00FE2F19"/>
    <w:rsid w:val="00FE35F2"/>
    <w:rsid w:val="00FE394D"/>
    <w:rsid w:val="00FE3C02"/>
    <w:rsid w:val="00FE476D"/>
    <w:rsid w:val="00FE49AE"/>
    <w:rsid w:val="00FE4EA1"/>
    <w:rsid w:val="00FE5A91"/>
    <w:rsid w:val="00FF04AE"/>
    <w:rsid w:val="00FF056F"/>
    <w:rsid w:val="00FF1E56"/>
    <w:rsid w:val="00FF24BC"/>
    <w:rsid w:val="00FF2570"/>
    <w:rsid w:val="00FF3010"/>
    <w:rsid w:val="00FF7344"/>
    <w:rsid w:val="00FF7487"/>
    <w:rsid w:val="00FF7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3C335"/>
  <w15:chartTrackingRefBased/>
  <w15:docId w15:val="{5BE273E6-54BF-4F33-9A88-9DCAB059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3547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EB38A6"/>
    <w:pPr>
      <w:tabs>
        <w:tab w:val="center" w:pos="4819"/>
        <w:tab w:val="right" w:pos="9071"/>
      </w:tabs>
    </w:pPr>
  </w:style>
  <w:style w:type="character" w:styleId="Numerstrony">
    <w:name w:val="page number"/>
    <w:basedOn w:val="Domylnaczcionkaakapitu"/>
    <w:rsid w:val="00EB38A6"/>
  </w:style>
  <w:style w:type="paragraph" w:styleId="Tekstpodstawowywcity">
    <w:name w:val="Body Text Indent"/>
    <w:basedOn w:val="Normalny"/>
    <w:link w:val="TekstpodstawowywcityZnak"/>
    <w:rsid w:val="00EB38A6"/>
    <w:pPr>
      <w:tabs>
        <w:tab w:val="left" w:pos="1134"/>
        <w:tab w:val="left" w:pos="5671"/>
      </w:tabs>
      <w:ind w:right="-483" w:firstLine="567"/>
      <w:jc w:val="both"/>
    </w:pPr>
    <w:rPr>
      <w:sz w:val="28"/>
    </w:rPr>
  </w:style>
  <w:style w:type="paragraph" w:styleId="Tekstblokowy">
    <w:name w:val="Block Text"/>
    <w:basedOn w:val="Normalny"/>
    <w:rsid w:val="00EB38A6"/>
    <w:pPr>
      <w:tabs>
        <w:tab w:val="left" w:pos="1134"/>
      </w:tabs>
      <w:ind w:left="142" w:right="-483" w:hanging="286"/>
      <w:jc w:val="both"/>
    </w:pPr>
    <w:rPr>
      <w:sz w:val="28"/>
    </w:rPr>
  </w:style>
  <w:style w:type="paragraph" w:styleId="Tekstpodstawowywcity2">
    <w:name w:val="Body Text Indent 2"/>
    <w:basedOn w:val="Normalny"/>
    <w:rsid w:val="00EB38A6"/>
    <w:pPr>
      <w:tabs>
        <w:tab w:val="left" w:pos="0"/>
        <w:tab w:val="left" w:pos="5671"/>
      </w:tabs>
      <w:ind w:right="-483" w:firstLine="1137"/>
      <w:jc w:val="both"/>
    </w:pPr>
    <w:rPr>
      <w:sz w:val="28"/>
    </w:rPr>
  </w:style>
  <w:style w:type="paragraph" w:styleId="Tekstpodstawowy">
    <w:name w:val="Body Text"/>
    <w:basedOn w:val="Normalny"/>
    <w:link w:val="TekstpodstawowyZnak"/>
    <w:rsid w:val="00EB38A6"/>
    <w:pPr>
      <w:tabs>
        <w:tab w:val="left" w:pos="1134"/>
        <w:tab w:val="left" w:pos="1560"/>
      </w:tabs>
      <w:ind w:right="-483"/>
      <w:jc w:val="both"/>
    </w:pPr>
    <w:rPr>
      <w:sz w:val="28"/>
    </w:rPr>
  </w:style>
  <w:style w:type="paragraph" w:styleId="Tekstpodstawowy3">
    <w:name w:val="Body Text 3"/>
    <w:basedOn w:val="Normalny"/>
    <w:rsid w:val="00EB38A6"/>
    <w:pPr>
      <w:jc w:val="both"/>
    </w:pPr>
    <w:rPr>
      <w:sz w:val="28"/>
    </w:rPr>
  </w:style>
  <w:style w:type="paragraph" w:styleId="Tytu">
    <w:name w:val="Title"/>
    <w:basedOn w:val="Normalny"/>
    <w:qFormat/>
    <w:rsid w:val="00EB38A6"/>
    <w:pPr>
      <w:ind w:right="-483"/>
      <w:jc w:val="center"/>
    </w:pPr>
    <w:rPr>
      <w:sz w:val="24"/>
    </w:rPr>
  </w:style>
  <w:style w:type="paragraph" w:styleId="Stopka">
    <w:name w:val="footer"/>
    <w:basedOn w:val="Normalny"/>
    <w:rsid w:val="00B64D50"/>
    <w:pPr>
      <w:tabs>
        <w:tab w:val="center" w:pos="4536"/>
        <w:tab w:val="right" w:pos="9072"/>
      </w:tabs>
    </w:pPr>
  </w:style>
  <w:style w:type="paragraph" w:styleId="Tekstdymka">
    <w:name w:val="Balloon Text"/>
    <w:basedOn w:val="Normalny"/>
    <w:semiHidden/>
    <w:rsid w:val="005F0641"/>
    <w:rPr>
      <w:rFonts w:ascii="Tahoma" w:hAnsi="Tahoma" w:cs="Tahoma"/>
      <w:sz w:val="16"/>
      <w:szCs w:val="16"/>
    </w:rPr>
  </w:style>
  <w:style w:type="paragraph" w:customStyle="1" w:styleId="Char">
    <w:name w:val="Char"/>
    <w:basedOn w:val="Normalny"/>
    <w:rsid w:val="006E7FF2"/>
    <w:pPr>
      <w:widowControl w:val="0"/>
      <w:adjustRightInd w:val="0"/>
      <w:spacing w:line="360" w:lineRule="atLeast"/>
      <w:jc w:val="both"/>
    </w:pPr>
    <w:rPr>
      <w:rFonts w:eastAsia="Times New Roman"/>
    </w:rPr>
  </w:style>
  <w:style w:type="paragraph" w:styleId="Podtytu">
    <w:name w:val="Subtitle"/>
    <w:basedOn w:val="Normalny"/>
    <w:qFormat/>
    <w:rsid w:val="00EC1ED3"/>
    <w:pPr>
      <w:jc w:val="both"/>
    </w:pPr>
    <w:rPr>
      <w:rFonts w:eastAsia="Times New Roman"/>
      <w:sz w:val="28"/>
    </w:rPr>
  </w:style>
  <w:style w:type="paragraph" w:customStyle="1" w:styleId="Znak">
    <w:name w:val="Znak"/>
    <w:basedOn w:val="Normalny"/>
    <w:rsid w:val="00BB63D3"/>
    <w:pPr>
      <w:widowControl w:val="0"/>
      <w:adjustRightInd w:val="0"/>
      <w:spacing w:line="360" w:lineRule="atLeast"/>
      <w:jc w:val="both"/>
    </w:pPr>
    <w:rPr>
      <w:rFonts w:eastAsia="Times New Roman"/>
    </w:rPr>
  </w:style>
  <w:style w:type="paragraph" w:styleId="Mapadokumentu">
    <w:name w:val="Document Map"/>
    <w:basedOn w:val="Normalny"/>
    <w:semiHidden/>
    <w:rsid w:val="0095047A"/>
    <w:pPr>
      <w:shd w:val="clear" w:color="auto" w:fill="000080"/>
    </w:pPr>
    <w:rPr>
      <w:rFonts w:ascii="Tahoma" w:hAnsi="Tahoma" w:cs="Tahoma"/>
    </w:rPr>
  </w:style>
  <w:style w:type="character" w:styleId="Odwoaniedokomentarza">
    <w:name w:val="annotation reference"/>
    <w:uiPriority w:val="99"/>
    <w:rsid w:val="00FC0C54"/>
    <w:rPr>
      <w:sz w:val="16"/>
      <w:szCs w:val="16"/>
    </w:rPr>
  </w:style>
  <w:style w:type="paragraph" w:styleId="Tekstkomentarza">
    <w:name w:val="annotation text"/>
    <w:basedOn w:val="Normalny"/>
    <w:link w:val="TekstkomentarzaZnak"/>
    <w:semiHidden/>
    <w:rsid w:val="00FC0C54"/>
  </w:style>
  <w:style w:type="paragraph" w:styleId="Tematkomentarza">
    <w:name w:val="annotation subject"/>
    <w:basedOn w:val="Tekstkomentarza"/>
    <w:next w:val="Tekstkomentarza"/>
    <w:semiHidden/>
    <w:rsid w:val="00FC0C54"/>
    <w:rPr>
      <w:b/>
      <w:bCs/>
    </w:rPr>
  </w:style>
  <w:style w:type="paragraph" w:styleId="Poprawka">
    <w:name w:val="Revision"/>
    <w:hidden/>
    <w:uiPriority w:val="99"/>
    <w:semiHidden/>
    <w:rsid w:val="0024505C"/>
  </w:style>
  <w:style w:type="character" w:customStyle="1" w:styleId="TekstkomentarzaZnak">
    <w:name w:val="Tekst komentarza Znak"/>
    <w:link w:val="Tekstkomentarza"/>
    <w:semiHidden/>
    <w:rsid w:val="00301482"/>
    <w:rPr>
      <w:rFonts w:eastAsia="SimSun"/>
      <w:lang w:val="pl-PL" w:eastAsia="pl-PL" w:bidi="ar-SA"/>
    </w:rPr>
  </w:style>
  <w:style w:type="paragraph" w:customStyle="1" w:styleId="Default">
    <w:name w:val="Default"/>
    <w:rsid w:val="006B3717"/>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3256A"/>
    <w:pPr>
      <w:ind w:left="720"/>
      <w:contextualSpacing/>
    </w:pPr>
    <w:rPr>
      <w:rFonts w:ascii="Times New Roman PL" w:eastAsia="Times New Roman" w:hAnsi="Times New Roman PL"/>
    </w:rPr>
  </w:style>
  <w:style w:type="character" w:customStyle="1" w:styleId="DeltaViewInsertion">
    <w:name w:val="DeltaView Insertion"/>
    <w:rsid w:val="00BB745D"/>
    <w:rPr>
      <w:color w:val="0000FF"/>
      <w:spacing w:val="0"/>
      <w:u w:val="double"/>
    </w:rPr>
  </w:style>
  <w:style w:type="paragraph" w:customStyle="1" w:styleId="CM1">
    <w:name w:val="CM1"/>
    <w:basedOn w:val="Normalny"/>
    <w:next w:val="Normalny"/>
    <w:uiPriority w:val="99"/>
    <w:rsid w:val="00FB6231"/>
    <w:pPr>
      <w:autoSpaceDE w:val="0"/>
      <w:autoSpaceDN w:val="0"/>
      <w:adjustRightInd w:val="0"/>
    </w:pPr>
    <w:rPr>
      <w:rFonts w:ascii="EUAlbertina" w:eastAsia="Calibri" w:hAnsi="EUAlbertina"/>
      <w:sz w:val="24"/>
      <w:szCs w:val="24"/>
      <w:lang w:eastAsia="en-US"/>
    </w:rPr>
  </w:style>
  <w:style w:type="character" w:styleId="Hipercze">
    <w:name w:val="Hyperlink"/>
    <w:uiPriority w:val="99"/>
    <w:unhideWhenUsed/>
    <w:rsid w:val="003001D9"/>
    <w:rPr>
      <w:color w:val="0000FF"/>
      <w:u w:val="single"/>
    </w:rPr>
  </w:style>
  <w:style w:type="character" w:customStyle="1" w:styleId="AkapitzlistZnak">
    <w:name w:val="Akapit z listą Znak"/>
    <w:link w:val="Akapitzlist"/>
    <w:uiPriority w:val="99"/>
    <w:locked/>
    <w:rsid w:val="00421AEB"/>
    <w:rPr>
      <w:rFonts w:ascii="Times New Roman PL" w:eastAsia="Times New Roman" w:hAnsi="Times New Roman PL"/>
    </w:rPr>
  </w:style>
  <w:style w:type="paragraph" w:styleId="Tekstprzypisudolnego">
    <w:name w:val="footnote text"/>
    <w:basedOn w:val="Normalny"/>
    <w:link w:val="TekstprzypisudolnegoZnak"/>
    <w:rsid w:val="00A2394B"/>
    <w:rPr>
      <w:rFonts w:eastAsia="Times New Roman"/>
      <w:lang w:val="en-GB"/>
    </w:rPr>
  </w:style>
  <w:style w:type="character" w:customStyle="1" w:styleId="TekstprzypisudolnegoZnak">
    <w:name w:val="Tekst przypisu dolnego Znak"/>
    <w:link w:val="Tekstprzypisudolnego"/>
    <w:rsid w:val="00A2394B"/>
    <w:rPr>
      <w:rFonts w:eastAsia="Times New Roman"/>
      <w:lang w:val="en-GB"/>
    </w:rPr>
  </w:style>
  <w:style w:type="character" w:styleId="Odwoanieprzypisudolnego">
    <w:name w:val="footnote reference"/>
    <w:rsid w:val="00A2394B"/>
    <w:rPr>
      <w:vertAlign w:val="superscript"/>
    </w:rPr>
  </w:style>
  <w:style w:type="character" w:customStyle="1" w:styleId="TekstpodstawowywcityZnak">
    <w:name w:val="Tekst podstawowy wcięty Znak"/>
    <w:link w:val="Tekstpodstawowywcity"/>
    <w:rsid w:val="009873C8"/>
    <w:rPr>
      <w:sz w:val="28"/>
    </w:rPr>
  </w:style>
  <w:style w:type="character" w:customStyle="1" w:styleId="TekstpodstawowyZnak">
    <w:name w:val="Tekst podstawowy Znak"/>
    <w:link w:val="Tekstpodstawowy"/>
    <w:rsid w:val="00FE394D"/>
    <w:rPr>
      <w:sz w:val="28"/>
    </w:rPr>
  </w:style>
  <w:style w:type="character" w:styleId="Nierozpoznanawzmianka">
    <w:name w:val="Unresolved Mention"/>
    <w:uiPriority w:val="99"/>
    <w:semiHidden/>
    <w:unhideWhenUsed/>
    <w:rsid w:val="00FE4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750450">
      <w:bodyDiv w:val="1"/>
      <w:marLeft w:val="0"/>
      <w:marRight w:val="0"/>
      <w:marTop w:val="0"/>
      <w:marBottom w:val="0"/>
      <w:divBdr>
        <w:top w:val="none" w:sz="0" w:space="0" w:color="auto"/>
        <w:left w:val="none" w:sz="0" w:space="0" w:color="auto"/>
        <w:bottom w:val="none" w:sz="0" w:space="0" w:color="auto"/>
        <w:right w:val="none" w:sz="0" w:space="0" w:color="auto"/>
      </w:divBdr>
    </w:div>
    <w:div w:id="1356686755">
      <w:bodyDiv w:val="1"/>
      <w:marLeft w:val="0"/>
      <w:marRight w:val="0"/>
      <w:marTop w:val="0"/>
      <w:marBottom w:val="0"/>
      <w:divBdr>
        <w:top w:val="none" w:sz="0" w:space="0" w:color="auto"/>
        <w:left w:val="none" w:sz="0" w:space="0" w:color="auto"/>
        <w:bottom w:val="none" w:sz="0" w:space="0" w:color="auto"/>
        <w:right w:val="none" w:sz="0" w:space="0" w:color="auto"/>
      </w:divBdr>
    </w:div>
    <w:div w:id="1596668072">
      <w:bodyDiv w:val="1"/>
      <w:marLeft w:val="0"/>
      <w:marRight w:val="0"/>
      <w:marTop w:val="0"/>
      <w:marBottom w:val="0"/>
      <w:divBdr>
        <w:top w:val="none" w:sz="0" w:space="0" w:color="auto"/>
        <w:left w:val="none" w:sz="0" w:space="0" w:color="auto"/>
        <w:bottom w:val="none" w:sz="0" w:space="0" w:color="auto"/>
        <w:right w:val="none" w:sz="0" w:space="0" w:color="auto"/>
      </w:divBdr>
    </w:div>
    <w:div w:id="199918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nf.gov.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f.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d.polubowny@knf.gov.pl" TargetMode="External"/><Relationship Id="rId5" Type="http://schemas.openxmlformats.org/officeDocument/2006/relationships/webSettings" Target="webSettings.xml"/><Relationship Id="rId15" Type="http://schemas.openxmlformats.org/officeDocument/2006/relationships/hyperlink" Target="mailto:realizacjagwarancji.gipson@bgk.pl" TargetMode="External"/><Relationship Id="rId10" Type="http://schemas.openxmlformats.org/officeDocument/2006/relationships/hyperlink" Target="http://www.knf.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gk.pl/kontakt/" TargetMode="External"/><Relationship Id="rId14" Type="http://schemas.openxmlformats.org/officeDocument/2006/relationships/hyperlink" Target="mailto:sad.polubowny@kn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83CD-D93F-437E-B737-368CA1F8F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6261</Words>
  <Characters>37572</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Jednolity tekst po wprowadzeniu postanowień Uchwały Nr 100/2003, Uchwały Nr 129/2003, Uchwały Nr 180/2003, Uchwały nr 264/2003</vt:lpstr>
    </vt:vector>
  </TitlesOfParts>
  <Company>bgk</Company>
  <LinksUpToDate>false</LinksUpToDate>
  <CharactersWithSpaces>43746</CharactersWithSpaces>
  <SharedDoc>false</SharedDoc>
  <HLinks>
    <vt:vector size="42" baseType="variant">
      <vt:variant>
        <vt:i4>6488089</vt:i4>
      </vt:variant>
      <vt:variant>
        <vt:i4>18</vt:i4>
      </vt:variant>
      <vt:variant>
        <vt:i4>0</vt:i4>
      </vt:variant>
      <vt:variant>
        <vt:i4>5</vt:i4>
      </vt:variant>
      <vt:variant>
        <vt:lpwstr>mailto:realizacjagwarancji.gipson@bgk.pl</vt:lpwstr>
      </vt:variant>
      <vt:variant>
        <vt:lpwstr/>
      </vt:variant>
      <vt:variant>
        <vt:i4>6881375</vt:i4>
      </vt:variant>
      <vt:variant>
        <vt:i4>15</vt:i4>
      </vt:variant>
      <vt:variant>
        <vt:i4>0</vt:i4>
      </vt:variant>
      <vt:variant>
        <vt:i4>5</vt:i4>
      </vt:variant>
      <vt:variant>
        <vt:lpwstr>mailto:sad.polubowny@knf.gov.pl</vt:lpwstr>
      </vt:variant>
      <vt:variant>
        <vt:lpwstr/>
      </vt:variant>
      <vt:variant>
        <vt:i4>6815805</vt:i4>
      </vt:variant>
      <vt:variant>
        <vt:i4>12</vt:i4>
      </vt:variant>
      <vt:variant>
        <vt:i4>0</vt:i4>
      </vt:variant>
      <vt:variant>
        <vt:i4>5</vt:i4>
      </vt:variant>
      <vt:variant>
        <vt:lpwstr>http://www.knf.gov.pl/</vt:lpwstr>
      </vt:variant>
      <vt:variant>
        <vt:lpwstr/>
      </vt:variant>
      <vt:variant>
        <vt:i4>5898327</vt:i4>
      </vt:variant>
      <vt:variant>
        <vt:i4>9</vt:i4>
      </vt:variant>
      <vt:variant>
        <vt:i4>0</vt:i4>
      </vt:variant>
      <vt:variant>
        <vt:i4>5</vt:i4>
      </vt:variant>
      <vt:variant>
        <vt:lpwstr>http://www.rf.gov.pl/</vt:lpwstr>
      </vt:variant>
      <vt:variant>
        <vt:lpwstr/>
      </vt:variant>
      <vt:variant>
        <vt:i4>6881375</vt:i4>
      </vt:variant>
      <vt:variant>
        <vt:i4>6</vt:i4>
      </vt:variant>
      <vt:variant>
        <vt:i4>0</vt:i4>
      </vt:variant>
      <vt:variant>
        <vt:i4>5</vt:i4>
      </vt:variant>
      <vt:variant>
        <vt:lpwstr>mailto:sad.polubowny@knf.gov.pl</vt:lpwstr>
      </vt:variant>
      <vt:variant>
        <vt:lpwstr/>
      </vt:variant>
      <vt:variant>
        <vt:i4>6815805</vt:i4>
      </vt:variant>
      <vt:variant>
        <vt:i4>3</vt:i4>
      </vt:variant>
      <vt:variant>
        <vt:i4>0</vt:i4>
      </vt:variant>
      <vt:variant>
        <vt:i4>5</vt:i4>
      </vt:variant>
      <vt:variant>
        <vt:lpwstr>http://www.knf.gov.pl/</vt:lpwstr>
      </vt:variant>
      <vt:variant>
        <vt:lpwstr/>
      </vt:variant>
      <vt:variant>
        <vt:i4>8192102</vt:i4>
      </vt:variant>
      <vt:variant>
        <vt:i4>0</vt:i4>
      </vt:variant>
      <vt:variant>
        <vt:i4>0</vt:i4>
      </vt:variant>
      <vt:variant>
        <vt:i4>5</vt:i4>
      </vt:variant>
      <vt:variant>
        <vt:lpwstr>https://www.bgk.pl/kontakt/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Jednolity tekst po wprowadzeniu postanowień Uchwały Nr 100/2003, Uchwały Nr 129/2003, Uchwały Nr 180/2003, Uchwały nr 264/2003</dc:title>
  <dc:subject/>
  <dc:creator>hkukl</dc:creator>
  <cp:keywords/>
  <cp:lastModifiedBy>Anna Czuryło</cp:lastModifiedBy>
  <cp:revision>2</cp:revision>
  <cp:lastPrinted>2023-11-09T09:22:00Z</cp:lastPrinted>
  <dcterms:created xsi:type="dcterms:W3CDTF">2026-08-10T11:15:00Z</dcterms:created>
  <dcterms:modified xsi:type="dcterms:W3CDTF">2026-08-10T11:15:00Z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kkacz@bank.com.pl</vt:lpwstr>
  </property>
  <property fmtid="{D5CDD505-2E9C-101B-9397-08002B2CF9AE}" pid="5" name="MSIP_Label_ffd642cb-f5ac-4f9c-8f91-3377ed972e0d_SetDate">
    <vt:lpwstr>2018-11-09T07:53:26.7564963Z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etDate">
    <vt:lpwstr>2021-10-12T08:10:26Z</vt:lpwstr>
  </property>
  <property fmtid="{D5CDD505-2E9C-101B-9397-08002B2CF9AE}" pid="11" name="MSIP_Label_52a0fa98-7deb-4b97-a58b-3087d9cf6647_Method">
    <vt:lpwstr>Privileged</vt:lpwstr>
  </property>
  <property fmtid="{D5CDD505-2E9C-101B-9397-08002B2CF9AE}" pid="12" name="MSIP_Label_52a0fa98-7deb-4b97-a58b-3087d9cf6647_Name">
    <vt:lpwstr>52a0fa98-7deb-4b97-a58b-3087d9cf6647</vt:lpwstr>
  </property>
  <property fmtid="{D5CDD505-2E9C-101B-9397-08002B2CF9AE}" pid="13" name="MSIP_Label_52a0fa98-7deb-4b97-a58b-3087d9cf6647_SiteId">
    <vt:lpwstr>29bb5b9c-200a-4906-89ef-c651c86ab301</vt:lpwstr>
  </property>
  <property fmtid="{D5CDD505-2E9C-101B-9397-08002B2CF9AE}" pid="14" name="MSIP_Label_52a0fa98-7deb-4b97-a58b-3087d9cf6647_ContentBits">
    <vt:lpwstr>0</vt:lpwstr>
  </property>
</Properties>
</file>